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2A" w:rsidRPr="00BD544B" w:rsidRDefault="00C24D2A" w:rsidP="00BD544B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BD544B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هل رفض المشركين السجود للرحمن لأنهم لا يعتقدون ربًّا غير أصنامهم؟!</w:t>
      </w:r>
    </w:p>
    <w:p w:rsidR="00573180" w:rsidRPr="00BD544B" w:rsidRDefault="00B15372" w:rsidP="00BD544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شبهة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استدلالهم بقوله تعالى: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{وَإِذَا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قِيلَ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لَهُمُ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اسْجُدُوا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لِلرَّحْمَنِ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قَالُوا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وَمَا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الرَّحْمَنُ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أَنَسْجُدُ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لِمَا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تَأْمُرُنَا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وَزَادَهُمْ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نُفُورًا}</w:t>
      </w:r>
      <w:r w:rsidR="00597E22" w:rsidRPr="00BD544B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[الفرقان: 60]، قالوا: وفي هذا دلالة على أنهم لا يسجدون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إلا لأصنام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هم، ولا يعتقدون إله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ا غيرها</w:t>
      </w:r>
      <w:r w:rsidR="00C24D2A"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BD544B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C24D2A"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  <w:bookmarkStart w:id="0" w:name="_GoBack"/>
      <w:bookmarkEnd w:id="0"/>
    </w:p>
    <w:p w:rsidR="00B15372" w:rsidRPr="00BD544B" w:rsidRDefault="00B15372" w:rsidP="00BD544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BD544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C24D2A" w:rsidRPr="00BD544B" w:rsidRDefault="00C24D2A" w:rsidP="00BD544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D544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BD544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ظاهر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استدلالهم بهذه الآية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 أن المشركين كانوا ينكرون وجود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تعالى، ومنكرون لربوبيته سبحانه، فإن كان هذا مراد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هم باستدلال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هم فهو مصادمة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لصريح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المنقول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والمعقول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، ومعارضة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لما يقر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ون به هم من وقوع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الشرك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عند كفار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قريش، إذ لا معنى للشرك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مع وجود هذا الإنكار، وإن قالوا: إن المعنى ليس هذا، في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قال لهم إذ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ا: لا معنى لاستدلال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كم بالآية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ما تريدون، ولا وجه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لكم فيها على أن كفار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قريش كانوا يعتقدون مشاركة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آلهت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هم لله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في الربوبية.</w:t>
      </w:r>
    </w:p>
    <w:p w:rsidR="00C24D2A" w:rsidRPr="00BD544B" w:rsidRDefault="00C24D2A" w:rsidP="00BD544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D544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BD544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هذا الإنكار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الواقع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كفار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قريش هو لاسم (الرحمن)، ويدل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ما كان في صلح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الحديبية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لما أمر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ّ</w:t>
      </w:r>
      <w:r w:rsidR="00BD544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الكاتب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يكتب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(بسم الله الرحمن الرحيم)، قال سهيل بن عمرو: أما الرحمن فوالله ما أدري ما هو، ولكن اكتب (باسمك اللهم)</w:t>
      </w:r>
      <w:r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BD544B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...، فالإنكار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متوجه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الاسم لا المسم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ى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C24D2A" w:rsidRPr="00BD544B" w:rsidRDefault="008855D9" w:rsidP="00AF2150">
      <w:pPr>
        <w:spacing w:before="120" w:after="160" w:line="240" w:lineRule="auto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الألوسي في تفسيره: </w:t>
      </w:r>
      <w:r w:rsidR="00597E22" w:rsidRPr="00BD544B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وقيل: سألوا عن ذلك لأنهم ما كانوا يطلقونه على الله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كما يطلقون الرحيم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والرحوم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والراحم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عليه، أو لأنهم ظنوا أن المراد غيره </w:t>
      </w:r>
      <w:r w:rsidR="00BD544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عز وجل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، فقد كانوا شاع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فيما بينهم تسمية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مسيلمة برحمن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اليمامة</w:t>
      </w:r>
      <w:r w:rsidR="00597E22" w:rsidRPr="00BD544B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597E22"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C24D2A"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C24D2A" w:rsidRPr="00BD544B">
        <w:rPr>
          <w:rStyle w:val="FootnoteReference"/>
          <w:rFonts w:ascii="Traditional Arabic" w:hAnsi="Traditional Arabic" w:cs="Traditional Arabic"/>
          <w:sz w:val="32"/>
          <w:szCs w:val="32"/>
          <w:lang w:bidi="ar-EG"/>
        </w:rPr>
        <w:footnoteReference w:id="3"/>
      </w:r>
      <w:r w:rsidR="00C24D2A"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C24D2A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C24D2A" w:rsidRPr="00BD544B" w:rsidRDefault="00C24D2A" w:rsidP="00BD544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BD544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BD544B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قد قيل في إنكارهم هذا: إنه إنكار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عارف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بالأمر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متجاهل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ليرد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الحق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الذي مع خصمه، ويبطل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حجته بما هو لجاج لا يحمل أي حجة</w:t>
      </w:r>
      <w:r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BD544B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B15372" w:rsidRPr="00BD544B" w:rsidRDefault="00C24D2A" w:rsidP="00BD544B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BD544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رابعًا:</w:t>
      </w:r>
      <w:r w:rsidR="00BD544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8855D9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قد يكون 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إنكار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هم راجعًا إلى إنكار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هم رسالة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 </w:t>
      </w:r>
      <w:r w:rsid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وأن ما جاء به هو 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عندهم 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إفك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افتراه وأعانه عليه قوم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ٌ آخرون، وأ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نه أساطير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الأولين، فإذا أمرهم بعبادة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وحده والسجود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وحده أنكروا ذلك وردوا عليه ساخرين هازئين: (وما الرحمن؟)، كما قد قالوا له: انس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ب لنا 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lastRenderedPageBreak/>
        <w:t>ربك؟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!</w:t>
      </w:r>
      <w:r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7064B5" w:rsidRPr="00BD544B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5"/>
      </w:r>
      <w:r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فهم أرادوا أن ما جاء به ليس من عند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تعالى، فأنكروا من أمره وأوحى إليه باعتبار</w:t>
      </w:r>
      <w:r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أنه أمر من عند نفسه لا من عند الله</w:t>
      </w:r>
      <w:r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BD544B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6"/>
      </w:r>
      <w:r w:rsidRPr="00BD544B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7064B5" w:rsidRPr="00BD544B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sectPr w:rsidR="00B15372" w:rsidRPr="00BD544B" w:rsidSect="00AF2150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42" w:rsidRDefault="00BC3442" w:rsidP="00B15372">
      <w:pPr>
        <w:spacing w:after="0" w:line="240" w:lineRule="auto"/>
      </w:pPr>
      <w:r>
        <w:separator/>
      </w:r>
    </w:p>
  </w:endnote>
  <w:endnote w:type="continuationSeparator" w:id="0">
    <w:p w:rsidR="00BC3442" w:rsidRDefault="00BC3442" w:rsidP="00B1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42" w:rsidRDefault="00BC3442" w:rsidP="00B15372">
      <w:pPr>
        <w:spacing w:after="0" w:line="240" w:lineRule="auto"/>
      </w:pPr>
      <w:r>
        <w:separator/>
      </w:r>
    </w:p>
  </w:footnote>
  <w:footnote w:type="continuationSeparator" w:id="0">
    <w:p w:rsidR="00BC3442" w:rsidRDefault="00BC3442" w:rsidP="00B15372">
      <w:pPr>
        <w:spacing w:after="0" w:line="240" w:lineRule="auto"/>
      </w:pPr>
      <w:r>
        <w:continuationSeparator/>
      </w:r>
    </w:p>
  </w:footnote>
  <w:footnote w:id="1">
    <w:p w:rsidR="00B15372" w:rsidRPr="00BD544B" w:rsidRDefault="00C24D2A" w:rsidP="00C24D2A">
      <w:pPr>
        <w:pStyle w:val="FootnoteText"/>
        <w:rPr>
          <w:rFonts w:cs="Traditional Arabic"/>
          <w:sz w:val="28"/>
          <w:szCs w:val="28"/>
          <w:rtl/>
          <w:lang w:bidi="ar-EG"/>
        </w:rPr>
      </w:pPr>
      <w:r w:rsidRPr="00BD544B">
        <w:rPr>
          <w:rFonts w:cs="Traditional Arabic" w:hint="cs"/>
          <w:sz w:val="28"/>
          <w:szCs w:val="28"/>
          <w:rtl/>
        </w:rPr>
        <w:t>(</w:t>
      </w:r>
      <w:r w:rsidRPr="00BD544B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BD544B">
        <w:rPr>
          <w:rFonts w:cs="Traditional Arabic" w:hint="cs"/>
          <w:sz w:val="28"/>
          <w:szCs w:val="28"/>
          <w:rtl/>
        </w:rPr>
        <w:t>)</w:t>
      </w:r>
      <w:r w:rsidR="00B15372" w:rsidRPr="00BD544B">
        <w:rPr>
          <w:rFonts w:cs="Traditional Arabic" w:hint="cs"/>
          <w:sz w:val="28"/>
          <w:szCs w:val="28"/>
          <w:rtl/>
          <w:lang w:bidi="ar-EG"/>
        </w:rPr>
        <w:t>مقالات الدجوي، ص</w:t>
      </w:r>
      <w:r w:rsidRPr="00BD544B">
        <w:rPr>
          <w:rFonts w:cs="Traditional Arabic" w:hint="cs"/>
          <w:sz w:val="28"/>
          <w:szCs w:val="28"/>
          <w:rtl/>
          <w:lang w:bidi="ar-EG"/>
        </w:rPr>
        <w:t>(</w:t>
      </w:r>
      <w:r w:rsidR="00B15372" w:rsidRPr="00BD544B">
        <w:rPr>
          <w:rFonts w:cs="Traditional Arabic" w:hint="cs"/>
          <w:sz w:val="28"/>
          <w:szCs w:val="28"/>
          <w:rtl/>
          <w:lang w:bidi="ar-EG"/>
        </w:rPr>
        <w:t>1/251</w:t>
      </w:r>
      <w:r w:rsidRPr="00BD544B">
        <w:rPr>
          <w:rFonts w:cs="Traditional Arabic" w:hint="cs"/>
          <w:sz w:val="28"/>
          <w:szCs w:val="28"/>
          <w:rtl/>
          <w:lang w:bidi="ar-EG"/>
        </w:rPr>
        <w:t>)</w:t>
      </w:r>
      <w:r w:rsidR="00B15372" w:rsidRPr="00BD544B">
        <w:rPr>
          <w:rFonts w:cs="Traditional Arabic" w:hint="cs"/>
          <w:sz w:val="28"/>
          <w:szCs w:val="28"/>
          <w:rtl/>
          <w:lang w:bidi="ar-EG"/>
        </w:rPr>
        <w:t>، صلح الإخوان لداود بن جرجيس</w:t>
      </w:r>
      <w:r w:rsidRPr="00BD544B">
        <w:rPr>
          <w:rFonts w:cs="Traditional Arabic" w:hint="cs"/>
          <w:sz w:val="28"/>
          <w:szCs w:val="28"/>
          <w:rtl/>
          <w:lang w:bidi="ar-EG"/>
        </w:rPr>
        <w:t>،</w:t>
      </w:r>
      <w:r w:rsidR="00B15372" w:rsidRPr="00BD544B">
        <w:rPr>
          <w:rFonts w:cs="Traditional Arabic" w:hint="cs"/>
          <w:sz w:val="28"/>
          <w:szCs w:val="28"/>
          <w:rtl/>
          <w:lang w:bidi="ar-EG"/>
        </w:rPr>
        <w:t xml:space="preserve"> ص</w:t>
      </w:r>
      <w:r w:rsidRPr="00BD544B">
        <w:rPr>
          <w:rFonts w:cs="Traditional Arabic" w:hint="cs"/>
          <w:sz w:val="28"/>
          <w:szCs w:val="28"/>
          <w:rtl/>
          <w:lang w:bidi="ar-EG"/>
        </w:rPr>
        <w:t>(</w:t>
      </w:r>
      <w:r w:rsidR="00B15372" w:rsidRPr="00BD544B">
        <w:rPr>
          <w:rFonts w:cs="Traditional Arabic" w:hint="cs"/>
          <w:sz w:val="28"/>
          <w:szCs w:val="28"/>
          <w:rtl/>
          <w:lang w:bidi="ar-EG"/>
        </w:rPr>
        <w:t>124</w:t>
      </w:r>
      <w:r w:rsidRPr="00BD544B">
        <w:rPr>
          <w:rFonts w:cs="Traditional Arabic" w:hint="cs"/>
          <w:sz w:val="28"/>
          <w:szCs w:val="28"/>
          <w:rtl/>
          <w:lang w:bidi="ar-EG"/>
        </w:rPr>
        <w:t>)</w:t>
      </w:r>
      <w:r w:rsidR="00B15372" w:rsidRPr="00BD544B">
        <w:rPr>
          <w:rFonts w:cs="Traditional Arabic" w:hint="cs"/>
          <w:sz w:val="28"/>
          <w:szCs w:val="28"/>
          <w:rtl/>
          <w:lang w:bidi="ar-EG"/>
        </w:rPr>
        <w:t>.</w:t>
      </w:r>
    </w:p>
  </w:footnote>
  <w:footnote w:id="2">
    <w:p w:rsidR="00C24D2A" w:rsidRPr="00BD544B" w:rsidRDefault="00C24D2A" w:rsidP="00C24D2A">
      <w:pPr>
        <w:pStyle w:val="FootnoteText"/>
        <w:rPr>
          <w:rFonts w:cs="Traditional Arabic"/>
          <w:sz w:val="28"/>
          <w:szCs w:val="28"/>
          <w:rtl/>
          <w:lang w:bidi="ar-EG"/>
        </w:rPr>
      </w:pPr>
      <w:r w:rsidRPr="00BD544B">
        <w:rPr>
          <w:rFonts w:cs="Traditional Arabic" w:hint="cs"/>
          <w:sz w:val="28"/>
          <w:szCs w:val="28"/>
          <w:rtl/>
        </w:rPr>
        <w:t>(</w:t>
      </w:r>
      <w:r w:rsidRPr="00BD544B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BD544B">
        <w:rPr>
          <w:rFonts w:cs="Traditional Arabic" w:hint="cs"/>
          <w:sz w:val="28"/>
          <w:szCs w:val="28"/>
          <w:rtl/>
        </w:rPr>
        <w:t>)</w:t>
      </w:r>
      <w:r w:rsidRPr="00BD544B">
        <w:rPr>
          <w:rFonts w:cs="Traditional Arabic" w:hint="cs"/>
          <w:sz w:val="28"/>
          <w:szCs w:val="28"/>
          <w:rtl/>
          <w:lang w:bidi="ar-EG"/>
        </w:rPr>
        <w:t>رواه البخاري، كتاب الشروط، باب الشروط في الجهاد والمصالحة مع أهل الحرب،(2731، 2732)، عن المسور بن مخرمة ومروان بن الحكم.</w:t>
      </w:r>
    </w:p>
  </w:footnote>
  <w:footnote w:id="3">
    <w:p w:rsidR="00C24D2A" w:rsidRPr="00BD544B" w:rsidRDefault="00C24D2A" w:rsidP="00C24D2A">
      <w:pPr>
        <w:pStyle w:val="FootnoteText"/>
        <w:rPr>
          <w:rFonts w:cs="Traditional Arabic"/>
          <w:sz w:val="28"/>
          <w:szCs w:val="28"/>
          <w:rtl/>
          <w:lang w:bidi="ar-EG"/>
        </w:rPr>
      </w:pPr>
      <w:r w:rsidRPr="00BD544B">
        <w:rPr>
          <w:rFonts w:cs="Traditional Arabic" w:hint="cs"/>
          <w:sz w:val="28"/>
          <w:szCs w:val="28"/>
          <w:rtl/>
        </w:rPr>
        <w:t>(</w:t>
      </w:r>
      <w:r w:rsidRPr="00BD544B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BD544B">
        <w:rPr>
          <w:rFonts w:cs="Traditional Arabic" w:hint="cs"/>
          <w:sz w:val="28"/>
          <w:szCs w:val="28"/>
          <w:rtl/>
        </w:rPr>
        <w:t>)</w:t>
      </w:r>
      <w:r w:rsidRPr="00BD544B">
        <w:rPr>
          <w:rFonts w:cs="Traditional Arabic" w:hint="cs"/>
          <w:sz w:val="28"/>
          <w:szCs w:val="28"/>
          <w:rtl/>
          <w:lang w:bidi="ar-EG"/>
        </w:rPr>
        <w:t>روح المعاني،(19/39).</w:t>
      </w:r>
    </w:p>
  </w:footnote>
  <w:footnote w:id="4">
    <w:p w:rsidR="00C24D2A" w:rsidRPr="00BD544B" w:rsidRDefault="00C24D2A" w:rsidP="00C24D2A">
      <w:pPr>
        <w:pStyle w:val="FootnoteText"/>
        <w:rPr>
          <w:rFonts w:cs="Traditional Arabic"/>
          <w:sz w:val="28"/>
          <w:szCs w:val="28"/>
          <w:lang w:bidi="ar-EG"/>
        </w:rPr>
      </w:pPr>
      <w:r w:rsidRPr="00BD544B">
        <w:rPr>
          <w:rFonts w:cs="Traditional Arabic" w:hint="cs"/>
          <w:sz w:val="28"/>
          <w:szCs w:val="28"/>
          <w:rtl/>
        </w:rPr>
        <w:t>(</w:t>
      </w:r>
      <w:r w:rsidRPr="00BD544B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BD544B">
        <w:rPr>
          <w:rFonts w:cs="Traditional Arabic" w:hint="cs"/>
          <w:sz w:val="28"/>
          <w:szCs w:val="28"/>
          <w:rtl/>
        </w:rPr>
        <w:t>)</w:t>
      </w:r>
      <w:r w:rsidRPr="00BD544B">
        <w:rPr>
          <w:rFonts w:cs="Traditional Arabic" w:hint="cs"/>
          <w:sz w:val="28"/>
          <w:szCs w:val="28"/>
          <w:rtl/>
          <w:lang w:bidi="ar-EG"/>
        </w:rPr>
        <w:t>أضواء البيان للشنقيطي، ص(6/345).</w:t>
      </w:r>
    </w:p>
  </w:footnote>
  <w:footnote w:id="5">
    <w:p w:rsidR="007064B5" w:rsidRPr="00BD544B" w:rsidRDefault="00C24D2A" w:rsidP="00C24D2A">
      <w:pPr>
        <w:pStyle w:val="FootnoteText"/>
        <w:rPr>
          <w:rFonts w:cs="Traditional Arabic"/>
          <w:sz w:val="28"/>
          <w:szCs w:val="28"/>
          <w:lang w:bidi="ar-EG"/>
        </w:rPr>
      </w:pPr>
      <w:r w:rsidRPr="00BD544B">
        <w:rPr>
          <w:rFonts w:cs="Traditional Arabic" w:hint="cs"/>
          <w:sz w:val="28"/>
          <w:szCs w:val="28"/>
          <w:rtl/>
        </w:rPr>
        <w:t>(</w:t>
      </w:r>
      <w:r w:rsidRPr="00BD544B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BD544B">
        <w:rPr>
          <w:rFonts w:cs="Traditional Arabic" w:hint="cs"/>
          <w:sz w:val="28"/>
          <w:szCs w:val="28"/>
          <w:rtl/>
        </w:rPr>
        <w:t>)</w:t>
      </w:r>
      <w:r w:rsidR="007064B5" w:rsidRPr="00BD544B">
        <w:rPr>
          <w:rFonts w:cs="Traditional Arabic" w:hint="cs"/>
          <w:sz w:val="28"/>
          <w:szCs w:val="28"/>
          <w:rtl/>
          <w:lang w:bidi="ar-EG"/>
        </w:rPr>
        <w:t>رواه الترمذي</w:t>
      </w:r>
      <w:r w:rsidRPr="00BD544B">
        <w:rPr>
          <w:rFonts w:cs="Traditional Arabic" w:hint="cs"/>
          <w:sz w:val="28"/>
          <w:szCs w:val="28"/>
          <w:rtl/>
          <w:lang w:bidi="ar-EG"/>
        </w:rPr>
        <w:t xml:space="preserve">، كتاب </w:t>
      </w:r>
      <w:r w:rsidR="007064B5" w:rsidRPr="00BD544B">
        <w:rPr>
          <w:rFonts w:cs="Traditional Arabic" w:hint="cs"/>
          <w:sz w:val="28"/>
          <w:szCs w:val="28"/>
          <w:rtl/>
          <w:lang w:bidi="ar-EG"/>
        </w:rPr>
        <w:t>التفسير</w:t>
      </w:r>
      <w:r w:rsidRPr="00BD544B">
        <w:rPr>
          <w:rFonts w:cs="Traditional Arabic" w:hint="cs"/>
          <w:sz w:val="28"/>
          <w:szCs w:val="28"/>
          <w:rtl/>
          <w:lang w:bidi="ar-EG"/>
        </w:rPr>
        <w:t>،</w:t>
      </w:r>
      <w:r w:rsidR="007064B5" w:rsidRPr="00BD544B">
        <w:rPr>
          <w:rFonts w:cs="Traditional Arabic" w:hint="cs"/>
          <w:sz w:val="28"/>
          <w:szCs w:val="28"/>
          <w:rtl/>
          <w:lang w:bidi="ar-EG"/>
        </w:rPr>
        <w:t xml:space="preserve"> باب ومن سورة الإخلاص</w:t>
      </w:r>
      <w:r w:rsidRPr="00BD544B">
        <w:rPr>
          <w:rFonts w:cs="Traditional Arabic" w:hint="cs"/>
          <w:sz w:val="28"/>
          <w:szCs w:val="28"/>
          <w:rtl/>
          <w:lang w:bidi="ar-EG"/>
        </w:rPr>
        <w:t>،(</w:t>
      </w:r>
      <w:r w:rsidR="007064B5" w:rsidRPr="00BD544B">
        <w:rPr>
          <w:rFonts w:cs="Traditional Arabic" w:hint="cs"/>
          <w:sz w:val="28"/>
          <w:szCs w:val="28"/>
          <w:rtl/>
          <w:lang w:bidi="ar-EG"/>
        </w:rPr>
        <w:t>3364</w:t>
      </w:r>
      <w:r w:rsidRPr="00BD544B">
        <w:rPr>
          <w:rFonts w:cs="Traditional Arabic" w:hint="cs"/>
          <w:sz w:val="28"/>
          <w:szCs w:val="28"/>
          <w:rtl/>
          <w:lang w:bidi="ar-EG"/>
        </w:rPr>
        <w:t>)</w:t>
      </w:r>
      <w:r w:rsidR="007064B5" w:rsidRPr="00BD544B">
        <w:rPr>
          <w:rFonts w:cs="Traditional Arabic" w:hint="cs"/>
          <w:sz w:val="28"/>
          <w:szCs w:val="28"/>
          <w:rtl/>
          <w:lang w:bidi="ar-EG"/>
        </w:rPr>
        <w:t>، وأحمد</w:t>
      </w:r>
      <w:r w:rsidRPr="00BD544B">
        <w:rPr>
          <w:rFonts w:cs="Traditional Arabic" w:hint="cs"/>
          <w:sz w:val="28"/>
          <w:szCs w:val="28"/>
          <w:rtl/>
          <w:lang w:bidi="ar-EG"/>
        </w:rPr>
        <w:t>،(</w:t>
      </w:r>
      <w:r w:rsidR="007064B5" w:rsidRPr="00BD544B">
        <w:rPr>
          <w:rFonts w:cs="Traditional Arabic" w:hint="cs"/>
          <w:sz w:val="28"/>
          <w:szCs w:val="28"/>
          <w:rtl/>
          <w:lang w:bidi="ar-EG"/>
        </w:rPr>
        <w:t>5/133</w:t>
      </w:r>
      <w:r w:rsidRPr="00BD544B">
        <w:rPr>
          <w:rFonts w:cs="Traditional Arabic" w:hint="cs"/>
          <w:sz w:val="28"/>
          <w:szCs w:val="28"/>
          <w:rtl/>
          <w:lang w:bidi="ar-EG"/>
        </w:rPr>
        <w:t>)</w:t>
      </w:r>
      <w:r w:rsidR="007064B5" w:rsidRPr="00BD544B">
        <w:rPr>
          <w:rFonts w:cs="Traditional Arabic" w:hint="cs"/>
          <w:sz w:val="28"/>
          <w:szCs w:val="28"/>
          <w:rtl/>
          <w:lang w:bidi="ar-EG"/>
        </w:rPr>
        <w:t>، والحاكم في المستدرك، ص</w:t>
      </w:r>
      <w:r w:rsidRPr="00BD544B">
        <w:rPr>
          <w:rFonts w:cs="Traditional Arabic" w:hint="cs"/>
          <w:sz w:val="28"/>
          <w:szCs w:val="28"/>
          <w:rtl/>
          <w:lang w:bidi="ar-EG"/>
        </w:rPr>
        <w:t>(</w:t>
      </w:r>
      <w:r w:rsidR="007064B5" w:rsidRPr="00BD544B">
        <w:rPr>
          <w:rFonts w:cs="Traditional Arabic" w:hint="cs"/>
          <w:sz w:val="28"/>
          <w:szCs w:val="28"/>
          <w:rtl/>
          <w:lang w:bidi="ar-EG"/>
        </w:rPr>
        <w:t>2/589</w:t>
      </w:r>
      <w:r w:rsidRPr="00BD544B">
        <w:rPr>
          <w:rFonts w:cs="Traditional Arabic" w:hint="cs"/>
          <w:sz w:val="28"/>
          <w:szCs w:val="28"/>
          <w:rtl/>
          <w:lang w:bidi="ar-EG"/>
        </w:rPr>
        <w:t>)،</w:t>
      </w:r>
      <w:r w:rsidR="007064B5" w:rsidRPr="00BD544B">
        <w:rPr>
          <w:rFonts w:cs="Traditional Arabic" w:hint="cs"/>
          <w:sz w:val="28"/>
          <w:szCs w:val="28"/>
          <w:rtl/>
          <w:lang w:bidi="ar-EG"/>
        </w:rPr>
        <w:t xml:space="preserve"> عن أبي بن كعب </w:t>
      </w:r>
      <w:r w:rsidRPr="00BD544B">
        <w:rPr>
          <w:rFonts w:cs="Traditional Arabic" w:hint="cs"/>
          <w:sz w:val="28"/>
          <w:szCs w:val="28"/>
          <w:lang w:bidi="ar-EG"/>
        </w:rPr>
        <w:sym w:font="AGA Arabesque" w:char="F074"/>
      </w:r>
      <w:r w:rsidR="007064B5" w:rsidRPr="00BD544B">
        <w:rPr>
          <w:rFonts w:cs="Traditional Arabic" w:hint="cs"/>
          <w:sz w:val="28"/>
          <w:szCs w:val="28"/>
          <w:rtl/>
          <w:lang w:bidi="ar-EG"/>
        </w:rPr>
        <w:t>، وقال الحاكم: صحيح الإسناد ووافقه الذهبي.</w:t>
      </w:r>
    </w:p>
  </w:footnote>
  <w:footnote w:id="6">
    <w:p w:rsidR="00C24D2A" w:rsidRPr="00BD544B" w:rsidRDefault="00C24D2A" w:rsidP="00C24D2A">
      <w:pPr>
        <w:pStyle w:val="FootnoteText"/>
        <w:rPr>
          <w:rFonts w:cs="Traditional Arabic"/>
          <w:sz w:val="28"/>
          <w:szCs w:val="28"/>
          <w:lang w:bidi="ar-EG"/>
        </w:rPr>
      </w:pPr>
      <w:r w:rsidRPr="00BD544B">
        <w:rPr>
          <w:rFonts w:cs="Traditional Arabic" w:hint="cs"/>
          <w:sz w:val="28"/>
          <w:szCs w:val="28"/>
          <w:rtl/>
        </w:rPr>
        <w:t>(</w:t>
      </w:r>
      <w:r w:rsidRPr="00BD544B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BD544B">
        <w:rPr>
          <w:rFonts w:cs="Traditional Arabic" w:hint="cs"/>
          <w:sz w:val="28"/>
          <w:szCs w:val="28"/>
          <w:rtl/>
        </w:rPr>
        <w:t>)</w:t>
      </w:r>
      <w:r w:rsidRPr="00BD544B">
        <w:rPr>
          <w:rFonts w:cs="Traditional Arabic" w:hint="cs"/>
          <w:sz w:val="28"/>
          <w:szCs w:val="28"/>
          <w:rtl/>
          <w:lang w:bidi="ar-EG"/>
        </w:rPr>
        <w:t>الصراع بين الإسلام والوثنية لعبد الله القصيمي، ص(2/143).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D1D35"/>
    <w:multiLevelType w:val="hybridMultilevel"/>
    <w:tmpl w:val="F4AC0F9C"/>
    <w:lvl w:ilvl="0" w:tplc="3F90CF4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72"/>
    <w:rsid w:val="000318A6"/>
    <w:rsid w:val="002078CA"/>
    <w:rsid w:val="00316169"/>
    <w:rsid w:val="00573180"/>
    <w:rsid w:val="00597E22"/>
    <w:rsid w:val="00630A90"/>
    <w:rsid w:val="007064B5"/>
    <w:rsid w:val="007262CA"/>
    <w:rsid w:val="008855D9"/>
    <w:rsid w:val="00AF2150"/>
    <w:rsid w:val="00B15372"/>
    <w:rsid w:val="00BC3442"/>
    <w:rsid w:val="00BD544B"/>
    <w:rsid w:val="00C24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5A73C4-1D19-4734-8AC4-DACDB3AE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53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3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372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F3A9-D8E0-48FA-93CF-90D31D94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6</cp:revision>
  <dcterms:created xsi:type="dcterms:W3CDTF">2016-03-02T13:22:00Z</dcterms:created>
  <dcterms:modified xsi:type="dcterms:W3CDTF">2016-05-28T12:28:00Z</dcterms:modified>
</cp:coreProperties>
</file>