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6E" w:rsidRPr="00411F03" w:rsidRDefault="00F42F6E" w:rsidP="00411F03">
      <w:pPr>
        <w:spacing w:before="120" w:after="12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411F03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الناذرين لغير الله لا يعتقدون القدرة الخلقية </w:t>
      </w:r>
      <w:proofErr w:type="gramStart"/>
      <w:r w:rsidRPr="00411F03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في من</w:t>
      </w:r>
      <w:proofErr w:type="gramEnd"/>
      <w:r w:rsidRPr="00411F03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 ينذرون لهم</w:t>
      </w:r>
    </w:p>
    <w:p w:rsidR="005B3D03" w:rsidRPr="00411F03" w:rsidRDefault="005B3D03" w:rsidP="00411F03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يستدل المبتدعة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تجوز الذبح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والنذر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لغير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تعالى، أن الذابحين والناذرين لغير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لا يعتقدون في المذبوح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والمنذور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لهم الخالقية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التي لا تكون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إلا لله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 تعالى؛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وعليه فلا يكون </w:t>
      </w:r>
      <w:proofErr w:type="gramStart"/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عندهم</w:t>
      </w:r>
      <w:proofErr w:type="gramEnd"/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 فعلوه شركًا ي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خر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ج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هم عن دائرة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التوحيد</w:t>
      </w:r>
      <w:r w:rsidR="00F42F6E" w:rsidRPr="00411F03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411F03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F42F6E" w:rsidRPr="00411F03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F42F6E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5B3D03" w:rsidRPr="00411F03" w:rsidRDefault="005B3D03" w:rsidP="00411F03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411F03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F42F6E" w:rsidRPr="00411F03" w:rsidRDefault="00F42F6E" w:rsidP="00411F03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411F03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الناظر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</w:t>
      </w:r>
      <w:bookmarkStart w:id="0" w:name="_GoBack"/>
      <w:bookmarkEnd w:id="0"/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ى حال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الناذرين يجد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فيهم ما يدل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اعتقاد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تصرف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المنذور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 في النفع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والضر، بما هو مكذوب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لهذه الدعوى.</w:t>
      </w:r>
    </w:p>
    <w:p w:rsidR="005B3D03" w:rsidRPr="00411F03" w:rsidRDefault="00F42F6E" w:rsidP="00411F03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411F03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قال الشيخ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محمود شكري الألوسي </w:t>
      </w:r>
      <w:proofErr w:type="gramStart"/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رحمه</w:t>
      </w:r>
      <w:proofErr w:type="gramEnd"/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BC66DA" w:rsidRPr="00411F03">
        <w:rPr>
          <w:rFonts w:ascii="Traditional Arabic" w:hAnsi="Traditional Arabic" w:cs="Traditional Arabic"/>
          <w:sz w:val="32"/>
          <w:szCs w:val="32"/>
          <w:rtl/>
        </w:rPr>
        <w:t>«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والدليل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اعتقاد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هم هذا: قول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هم وقعنا في شدة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فنذرنا لفلان فانكشفت شدت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نا، ويقول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بعض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هم: هاجت علينا الأمواج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فندبت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الشيخ فلان، ونذرت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له...، وهل هذا إلا من سوء اعتقاد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ه، وقلة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دين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ه وكساد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ه، وغاية جواب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ه إذا عذلته أن يقول لك: مقصودي يشفعون لي، والله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تخطر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الشفاعة على قلب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ه، ولا يعرف إلا أن ذلك المنذور له هو القاضي لحاجته، والمهيء لبغيت</w:t>
      </w:r>
      <w:r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ه</w:t>
      </w:r>
      <w:r w:rsidR="00BC66DA" w:rsidRPr="00411F03">
        <w:rPr>
          <w:rFonts w:ascii="Traditional Arabic" w:hAnsi="Traditional Arabic" w:cs="Traditional Arabic"/>
          <w:sz w:val="32"/>
          <w:szCs w:val="32"/>
          <w:rtl/>
        </w:rPr>
        <w:t>»</w:t>
      </w:r>
      <w:r w:rsidRPr="00411F03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5B3D03" w:rsidRPr="00411F03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Pr="00411F03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5B3D03" w:rsidRPr="00411F03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5B3D03" w:rsidRPr="00411F03" w:rsidRDefault="005B3D03" w:rsidP="00411F03">
      <w:pPr>
        <w:spacing w:before="120" w:after="120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:rsidR="00ED5BCD" w:rsidRPr="00411F03" w:rsidRDefault="00ED5BCD" w:rsidP="00411F03">
      <w:pPr>
        <w:spacing w:before="120" w:after="120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</w:p>
    <w:sectPr w:rsidR="00ED5BCD" w:rsidRPr="00411F03" w:rsidSect="00411F03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0A" w:rsidRDefault="00043E0A" w:rsidP="005B3D03">
      <w:pPr>
        <w:spacing w:after="0" w:line="240" w:lineRule="auto"/>
      </w:pPr>
      <w:r>
        <w:separator/>
      </w:r>
    </w:p>
  </w:endnote>
  <w:endnote w:type="continuationSeparator" w:id="0">
    <w:p w:rsidR="00043E0A" w:rsidRDefault="00043E0A" w:rsidP="005B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0A" w:rsidRDefault="00043E0A" w:rsidP="005B3D03">
      <w:pPr>
        <w:spacing w:after="0" w:line="240" w:lineRule="auto"/>
      </w:pPr>
      <w:r>
        <w:separator/>
      </w:r>
    </w:p>
  </w:footnote>
  <w:footnote w:type="continuationSeparator" w:id="0">
    <w:p w:rsidR="00043E0A" w:rsidRDefault="00043E0A" w:rsidP="005B3D03">
      <w:pPr>
        <w:spacing w:after="0" w:line="240" w:lineRule="auto"/>
      </w:pPr>
      <w:r>
        <w:continuationSeparator/>
      </w:r>
    </w:p>
  </w:footnote>
  <w:footnote w:id="1">
    <w:p w:rsidR="005B3D03" w:rsidRPr="00411F03" w:rsidRDefault="00F42F6E" w:rsidP="00F42F6E">
      <w:pPr>
        <w:pStyle w:val="a4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411F03">
        <w:rPr>
          <w:rFonts w:ascii="Traditional Arabic" w:hAnsi="Traditional Arabic" w:cs="Traditional Arabic" w:hint="cs"/>
          <w:sz w:val="28"/>
          <w:szCs w:val="28"/>
          <w:rtl/>
        </w:rPr>
        <w:t xml:space="preserve"> (</w:t>
      </w:r>
      <w:r w:rsidRPr="00411F03">
        <w:rPr>
          <w:rStyle w:val="a5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411F03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="005B3D03" w:rsidRPr="00411F03">
        <w:rPr>
          <w:rFonts w:ascii="Traditional Arabic" w:hAnsi="Traditional Arabic" w:cs="Traditional Arabic"/>
          <w:sz w:val="28"/>
          <w:szCs w:val="28"/>
          <w:rtl/>
          <w:lang w:bidi="ar-EG"/>
        </w:rPr>
        <w:t>البراهين الساطعة للقضاعي، ص</w:t>
      </w:r>
      <w:r w:rsidRPr="00411F03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</w:t>
      </w:r>
      <w:r w:rsidR="005B3D03" w:rsidRPr="00411F03">
        <w:rPr>
          <w:rFonts w:ascii="Traditional Arabic" w:hAnsi="Traditional Arabic" w:cs="Traditional Arabic"/>
          <w:sz w:val="28"/>
          <w:szCs w:val="28"/>
          <w:rtl/>
          <w:lang w:bidi="ar-EG"/>
        </w:rPr>
        <w:t>456</w:t>
      </w:r>
      <w:r w:rsidRPr="00411F03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5B3D03" w:rsidRPr="00411F03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، التوسل والزيارة للفقي، </w:t>
      </w:r>
      <w:r w:rsidRPr="00411F03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</w:t>
      </w:r>
      <w:r w:rsidR="005B3D03" w:rsidRPr="00411F03">
        <w:rPr>
          <w:rFonts w:ascii="Traditional Arabic" w:hAnsi="Traditional Arabic" w:cs="Traditional Arabic"/>
          <w:sz w:val="28"/>
          <w:szCs w:val="28"/>
          <w:rtl/>
          <w:lang w:bidi="ar-EG"/>
        </w:rPr>
        <w:t>242</w:t>
      </w:r>
      <w:r w:rsidRPr="00411F03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5B3D03" w:rsidRPr="00411F03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  <w:footnote w:id="2">
    <w:p w:rsidR="005B3D03" w:rsidRPr="00411F03" w:rsidRDefault="00F42F6E" w:rsidP="00F42F6E">
      <w:pPr>
        <w:pStyle w:val="a4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411F03">
        <w:rPr>
          <w:rFonts w:ascii="Traditional Arabic" w:hAnsi="Traditional Arabic" w:cs="Traditional Arabic" w:hint="cs"/>
          <w:sz w:val="28"/>
          <w:szCs w:val="28"/>
          <w:rtl/>
        </w:rPr>
        <w:t xml:space="preserve"> (</w:t>
      </w:r>
      <w:r w:rsidRPr="00411F03">
        <w:rPr>
          <w:rStyle w:val="a5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411F03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5B3D03" w:rsidRPr="00411F0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B3D03" w:rsidRPr="00411F03">
        <w:rPr>
          <w:rFonts w:ascii="Traditional Arabic" w:hAnsi="Traditional Arabic" w:cs="Traditional Arabic"/>
          <w:sz w:val="28"/>
          <w:szCs w:val="28"/>
          <w:rtl/>
          <w:lang w:bidi="ar-EG"/>
        </w:rPr>
        <w:t>فتح المنان</w:t>
      </w:r>
      <w:r w:rsidRPr="00411F03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="005B3D03" w:rsidRPr="00411F03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تتمة منهاج التأسيس</w:t>
      </w:r>
      <w:r w:rsidRPr="00411F03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،</w:t>
      </w:r>
      <w:r w:rsidR="005B3D03" w:rsidRPr="00411F03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</w:t>
      </w:r>
      <w:r w:rsidRPr="00411F03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(</w:t>
      </w:r>
      <w:r w:rsidR="005B3D03" w:rsidRPr="00411F03">
        <w:rPr>
          <w:rFonts w:ascii="Traditional Arabic" w:hAnsi="Traditional Arabic" w:cs="Traditional Arabic"/>
          <w:sz w:val="28"/>
          <w:szCs w:val="28"/>
          <w:rtl/>
          <w:lang w:bidi="ar-EG"/>
        </w:rPr>
        <w:t>418</w:t>
      </w:r>
      <w:r w:rsidRPr="00411F03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5B3D03" w:rsidRPr="00411F03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3CA"/>
    <w:multiLevelType w:val="hybridMultilevel"/>
    <w:tmpl w:val="05FCD3AA"/>
    <w:lvl w:ilvl="0" w:tplc="9FD05CD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D03"/>
    <w:rsid w:val="00043E0A"/>
    <w:rsid w:val="002078CA"/>
    <w:rsid w:val="003A7246"/>
    <w:rsid w:val="00411F03"/>
    <w:rsid w:val="005B3D03"/>
    <w:rsid w:val="00796F05"/>
    <w:rsid w:val="00AC0273"/>
    <w:rsid w:val="00BC66DA"/>
    <w:rsid w:val="00ED5BCD"/>
    <w:rsid w:val="00F4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722FFD-EABE-4DD9-B574-2DFEF4CE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03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5B3D03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5B3D0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B3D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5</cp:revision>
  <dcterms:created xsi:type="dcterms:W3CDTF">2016-03-01T13:22:00Z</dcterms:created>
  <dcterms:modified xsi:type="dcterms:W3CDTF">2016-06-06T16:37:00Z</dcterms:modified>
</cp:coreProperties>
</file>