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F5D" w:rsidRPr="006E6AEE" w:rsidRDefault="005D3F5D" w:rsidP="006E6AEE">
      <w:pPr>
        <w:pStyle w:val="2"/>
        <w:spacing w:before="120" w:after="120"/>
        <w:ind w:firstLine="227"/>
        <w:jc w:val="center"/>
        <w:rPr>
          <w:rFonts w:ascii="Traditional Arabic" w:hAnsi="Traditional Arabic"/>
          <w:color w:val="auto"/>
          <w:sz w:val="32"/>
          <w:szCs w:val="32"/>
          <w:rtl/>
        </w:rPr>
      </w:pPr>
      <w:bookmarkStart w:id="0" w:name="_Toc105670840"/>
      <w:r w:rsidRPr="006E6AEE">
        <w:rPr>
          <w:rFonts w:ascii="Traditional Arabic" w:hAnsi="Traditional Arabic"/>
          <w:color w:val="auto"/>
          <w:sz w:val="32"/>
          <w:szCs w:val="32"/>
          <w:rtl/>
        </w:rPr>
        <w:t>هل دعاء الصالحين من دون الله تعالى كالحلف بغير الله من الشرك الأصغر؟</w:t>
      </w:r>
      <w:r w:rsidR="006E6AEE">
        <w:rPr>
          <w:rFonts w:ascii="Traditional Arabic" w:hAnsi="Traditional Arabic" w:hint="cs"/>
          <w:color w:val="auto"/>
          <w:sz w:val="32"/>
          <w:szCs w:val="32"/>
          <w:rtl/>
        </w:rPr>
        <w:t xml:space="preserve"> </w:t>
      </w:r>
      <w:r w:rsidR="008B1A05" w:rsidRPr="006E6AEE">
        <w:rPr>
          <w:rFonts w:ascii="Traditional Arabic" w:hAnsi="Traditional Arabic"/>
          <w:color w:val="auto"/>
          <w:sz w:val="32"/>
          <w:szCs w:val="32"/>
          <w:vertAlign w:val="superscript"/>
          <w:rtl/>
        </w:rPr>
        <w:t>(</w:t>
      </w:r>
      <w:r w:rsidR="008B1A05" w:rsidRPr="006E6AEE">
        <w:rPr>
          <w:rFonts w:ascii="Traditional Arabic" w:hAnsi="Traditional Arabic"/>
          <w:color w:val="auto"/>
          <w:sz w:val="32"/>
          <w:szCs w:val="32"/>
          <w:vertAlign w:val="superscript"/>
          <w:rtl/>
        </w:rPr>
        <w:footnoteReference w:id="1"/>
      </w:r>
      <w:r w:rsidR="008B1A05" w:rsidRPr="006E6AEE">
        <w:rPr>
          <w:rFonts w:ascii="Traditional Arabic" w:hAnsi="Traditional Arabic"/>
          <w:color w:val="auto"/>
          <w:sz w:val="32"/>
          <w:szCs w:val="32"/>
          <w:vertAlign w:val="superscript"/>
          <w:rtl/>
        </w:rPr>
        <w:t>)</w:t>
      </w:r>
    </w:p>
    <w:bookmarkEnd w:id="0"/>
    <w:p w:rsidR="00F56985" w:rsidRPr="006E6AEE" w:rsidRDefault="00B20BB3" w:rsidP="006E6AEE">
      <w:pPr>
        <w:widowControl w:val="0"/>
        <w:spacing w:before="120" w:after="120" w:line="240" w:lineRule="auto"/>
        <w:ind w:firstLine="227"/>
        <w:jc w:val="lowKashida"/>
        <w:rPr>
          <w:rFonts w:ascii="Traditional Arabic" w:hAnsi="Traditional Arabic"/>
        </w:rPr>
      </w:pPr>
      <w:r w:rsidRPr="006E6AEE">
        <w:rPr>
          <w:rFonts w:ascii="Traditional Arabic" w:hAnsi="Traditional Arabic"/>
          <w:rtl/>
        </w:rPr>
        <w:t>يستدل</w:t>
      </w:r>
      <w:r w:rsidR="003C3B3F" w:rsidRPr="006E6AEE">
        <w:rPr>
          <w:rFonts w:ascii="Traditional Arabic" w:hAnsi="Traditional Arabic"/>
          <w:rtl/>
        </w:rPr>
        <w:t>ُّ</w:t>
      </w:r>
      <w:r w:rsidRPr="006E6AEE">
        <w:rPr>
          <w:rFonts w:ascii="Traditional Arabic" w:hAnsi="Traditional Arabic"/>
          <w:rtl/>
        </w:rPr>
        <w:t xml:space="preserve"> المبتدعة</w:t>
      </w:r>
      <w:r w:rsidR="003C3B3F" w:rsidRPr="006E6AEE">
        <w:rPr>
          <w:rFonts w:ascii="Traditional Arabic" w:hAnsi="Traditional Arabic"/>
          <w:rtl/>
        </w:rPr>
        <w:t>ُ</w:t>
      </w:r>
      <w:r w:rsidRPr="006E6AEE">
        <w:rPr>
          <w:rFonts w:ascii="Traditional Arabic" w:hAnsi="Traditional Arabic"/>
          <w:rtl/>
        </w:rPr>
        <w:t xml:space="preserve"> على أن</w:t>
      </w:r>
      <w:r w:rsidR="00F56985" w:rsidRPr="006E6AEE">
        <w:rPr>
          <w:rFonts w:ascii="Traditional Arabic" w:hAnsi="Traditional Arabic"/>
          <w:rtl/>
        </w:rPr>
        <w:t xml:space="preserve"> دعاء الصالحين من دون الله</w:t>
      </w:r>
      <w:r w:rsidR="003C3B3F" w:rsidRPr="006E6AEE">
        <w:rPr>
          <w:rFonts w:ascii="Traditional Arabic" w:hAnsi="Traditional Arabic"/>
          <w:rtl/>
        </w:rPr>
        <w:t>ِ</w:t>
      </w:r>
      <w:r w:rsidR="00F56985" w:rsidRPr="006E6AEE">
        <w:rPr>
          <w:rFonts w:ascii="Traditional Arabic" w:hAnsi="Traditional Arabic"/>
          <w:rtl/>
        </w:rPr>
        <w:t xml:space="preserve"> تعالى من الشرك الأصغر</w:t>
      </w:r>
      <w:r w:rsidR="003C3B3F" w:rsidRPr="006E6AEE">
        <w:rPr>
          <w:rFonts w:ascii="Traditional Arabic" w:hAnsi="Traditional Arabic"/>
          <w:rtl/>
        </w:rPr>
        <w:t>،</w:t>
      </w:r>
      <w:r w:rsidR="00F56985" w:rsidRPr="006E6AEE">
        <w:rPr>
          <w:rFonts w:ascii="Traditional Arabic" w:hAnsi="Traditional Arabic"/>
          <w:rtl/>
        </w:rPr>
        <w:t xml:space="preserve"> كالحلف بغير الله تعالى والط</w:t>
      </w:r>
      <w:r w:rsidR="003C3B3F" w:rsidRPr="006E6AEE">
        <w:rPr>
          <w:rFonts w:ascii="Traditional Arabic" w:hAnsi="Traditional Arabic"/>
          <w:rtl/>
        </w:rPr>
        <w:t>َّ</w:t>
      </w:r>
      <w:r w:rsidR="00F56985" w:rsidRPr="006E6AEE">
        <w:rPr>
          <w:rFonts w:ascii="Traditional Arabic" w:hAnsi="Traditional Arabic"/>
          <w:rtl/>
        </w:rPr>
        <w:t>يرة.</w:t>
      </w:r>
    </w:p>
    <w:p w:rsidR="00F56985" w:rsidRPr="006E6AEE" w:rsidRDefault="00F56985" w:rsidP="006E6AEE">
      <w:pPr>
        <w:widowControl w:val="0"/>
        <w:spacing w:before="120" w:after="120" w:line="240" w:lineRule="auto"/>
        <w:ind w:firstLine="227"/>
        <w:jc w:val="lowKashida"/>
        <w:rPr>
          <w:rFonts w:ascii="Traditional Arabic" w:hAnsi="Traditional Arabic"/>
          <w:b/>
          <w:bCs/>
          <w:u w:val="single"/>
        </w:rPr>
      </w:pPr>
      <w:r w:rsidRPr="006E6AEE">
        <w:rPr>
          <w:rFonts w:ascii="Traditional Arabic" w:hAnsi="Traditional Arabic"/>
          <w:b/>
          <w:bCs/>
          <w:u w:val="single"/>
          <w:rtl/>
        </w:rPr>
        <w:t>فالإجابة عن هذه الشبهة على أوجه:</w:t>
      </w:r>
    </w:p>
    <w:p w:rsidR="00F56985" w:rsidRPr="006E6AEE" w:rsidRDefault="00F56985" w:rsidP="006E6AEE">
      <w:pPr>
        <w:widowControl w:val="0"/>
        <w:spacing w:before="120" w:after="120" w:line="240" w:lineRule="auto"/>
        <w:ind w:firstLine="227"/>
        <w:jc w:val="lowKashida"/>
        <w:rPr>
          <w:rFonts w:ascii="Traditional Arabic" w:hAnsi="Traditional Arabic"/>
          <w:rtl/>
        </w:rPr>
      </w:pPr>
      <w:proofErr w:type="gramStart"/>
      <w:r w:rsidRPr="006E6AEE">
        <w:rPr>
          <w:rFonts w:ascii="Traditional Arabic" w:hAnsi="Traditional Arabic"/>
          <w:rtl/>
        </w:rPr>
        <w:t>أ- لا</w:t>
      </w:r>
      <w:proofErr w:type="gramEnd"/>
      <w:r w:rsidRPr="006E6AEE">
        <w:rPr>
          <w:rFonts w:ascii="Traditional Arabic" w:hAnsi="Traditional Arabic"/>
          <w:rtl/>
        </w:rPr>
        <w:t xml:space="preserve"> مساواة </w:t>
      </w:r>
      <w:bookmarkStart w:id="1" w:name="_GoBack"/>
      <w:bookmarkEnd w:id="1"/>
      <w:r w:rsidRPr="006E6AEE">
        <w:rPr>
          <w:rFonts w:ascii="Traditional Arabic" w:hAnsi="Traditional Arabic"/>
          <w:rtl/>
        </w:rPr>
        <w:t>بين دعاء</w:t>
      </w:r>
      <w:r w:rsidR="003C3B3F" w:rsidRPr="006E6AEE">
        <w:rPr>
          <w:rFonts w:ascii="Traditional Arabic" w:hAnsi="Traditional Arabic"/>
          <w:rtl/>
        </w:rPr>
        <w:t>ِ</w:t>
      </w:r>
      <w:r w:rsidRPr="006E6AEE">
        <w:rPr>
          <w:rFonts w:ascii="Traditional Arabic" w:hAnsi="Traditional Arabic"/>
          <w:rtl/>
        </w:rPr>
        <w:t xml:space="preserve"> غير الله تعالى وبين الحلف</w:t>
      </w:r>
      <w:r w:rsidR="003C3B3F" w:rsidRPr="006E6AEE">
        <w:rPr>
          <w:rFonts w:ascii="Traditional Arabic" w:hAnsi="Traditional Arabic"/>
          <w:rtl/>
        </w:rPr>
        <w:t>ِ</w:t>
      </w:r>
      <w:r w:rsidRPr="006E6AEE">
        <w:rPr>
          <w:rFonts w:ascii="Traditional Arabic" w:hAnsi="Traditional Arabic"/>
          <w:rtl/>
        </w:rPr>
        <w:t xml:space="preserve"> بغير</w:t>
      </w:r>
      <w:r w:rsidR="003C3B3F" w:rsidRPr="006E6AEE">
        <w:rPr>
          <w:rFonts w:ascii="Traditional Arabic" w:hAnsi="Traditional Arabic"/>
          <w:rtl/>
        </w:rPr>
        <w:t>ِ</w:t>
      </w:r>
      <w:r w:rsidRPr="006E6AEE">
        <w:rPr>
          <w:rFonts w:ascii="Traditional Arabic" w:hAnsi="Traditional Arabic"/>
          <w:rtl/>
        </w:rPr>
        <w:t xml:space="preserve"> الله تعالى والط</w:t>
      </w:r>
      <w:r w:rsidR="003C3B3F" w:rsidRPr="006E6AEE">
        <w:rPr>
          <w:rFonts w:ascii="Traditional Arabic" w:hAnsi="Traditional Arabic"/>
          <w:rtl/>
        </w:rPr>
        <w:t>َّ</w:t>
      </w:r>
      <w:r w:rsidRPr="006E6AEE">
        <w:rPr>
          <w:rFonts w:ascii="Traditional Arabic" w:hAnsi="Traditional Arabic"/>
          <w:rtl/>
        </w:rPr>
        <w:t>يرة، فهناك فروق كثيرة بين الدعاء والحلف، كما أن هناك فرق</w:t>
      </w:r>
      <w:r w:rsidR="003C3B3F" w:rsidRPr="006E6AEE">
        <w:rPr>
          <w:rFonts w:ascii="Traditional Arabic" w:hAnsi="Traditional Arabic"/>
          <w:rtl/>
        </w:rPr>
        <w:t>ًا</w:t>
      </w:r>
      <w:r w:rsidRPr="006E6AEE">
        <w:rPr>
          <w:rFonts w:ascii="Traditional Arabic" w:hAnsi="Traditional Arabic"/>
          <w:rtl/>
        </w:rPr>
        <w:t xml:space="preserve"> بين الدعاء والطيرة، فالفروق التي بين الدعاء والحلف هي: </w:t>
      </w:r>
    </w:p>
    <w:p w:rsidR="00F56985" w:rsidRPr="006E6AEE" w:rsidRDefault="00F56985" w:rsidP="006E6AEE">
      <w:pPr>
        <w:widowControl w:val="0"/>
        <w:spacing w:before="120" w:after="120" w:line="240" w:lineRule="auto"/>
        <w:ind w:firstLine="227"/>
        <w:jc w:val="lowKashida"/>
        <w:rPr>
          <w:rFonts w:ascii="Traditional Arabic" w:hAnsi="Traditional Arabic"/>
        </w:rPr>
      </w:pPr>
      <w:proofErr w:type="gramStart"/>
      <w:r w:rsidRPr="006E6AEE">
        <w:rPr>
          <w:rFonts w:ascii="Traditional Arabic" w:hAnsi="Traditional Arabic"/>
          <w:rtl/>
        </w:rPr>
        <w:t>1- أن</w:t>
      </w:r>
      <w:proofErr w:type="gramEnd"/>
      <w:r w:rsidRPr="006E6AEE">
        <w:rPr>
          <w:rFonts w:ascii="Traditional Arabic" w:hAnsi="Traditional Arabic"/>
          <w:rtl/>
        </w:rPr>
        <w:t xml:space="preserve"> الدعاء من أ</w:t>
      </w:r>
      <w:r w:rsidR="003C3B3F" w:rsidRPr="006E6AEE">
        <w:rPr>
          <w:rFonts w:ascii="Traditional Arabic" w:hAnsi="Traditional Arabic"/>
          <w:rtl/>
        </w:rPr>
        <w:t>َ</w:t>
      </w:r>
      <w:r w:rsidRPr="006E6AEE">
        <w:rPr>
          <w:rFonts w:ascii="Traditional Arabic" w:hAnsi="Traditional Arabic"/>
          <w:rtl/>
        </w:rPr>
        <w:t>ج</w:t>
      </w:r>
      <w:r w:rsidR="003C3B3F" w:rsidRPr="006E6AEE">
        <w:rPr>
          <w:rFonts w:ascii="Traditional Arabic" w:hAnsi="Traditional Arabic"/>
          <w:rtl/>
        </w:rPr>
        <w:t>َ</w:t>
      </w:r>
      <w:r w:rsidRPr="006E6AEE">
        <w:rPr>
          <w:rFonts w:ascii="Traditional Arabic" w:hAnsi="Traditional Arabic"/>
          <w:rtl/>
        </w:rPr>
        <w:t>ل</w:t>
      </w:r>
      <w:r w:rsidR="003C3B3F" w:rsidRPr="006E6AEE">
        <w:rPr>
          <w:rFonts w:ascii="Traditional Arabic" w:hAnsi="Traditional Arabic"/>
          <w:rtl/>
        </w:rPr>
        <w:t>ِّ</w:t>
      </w:r>
      <w:r w:rsidRPr="006E6AEE">
        <w:rPr>
          <w:rFonts w:ascii="Traditional Arabic" w:hAnsi="Traditional Arabic"/>
          <w:rtl/>
        </w:rPr>
        <w:t xml:space="preserve"> العبادات</w:t>
      </w:r>
      <w:r w:rsidR="003C3B3F" w:rsidRPr="006E6AEE">
        <w:rPr>
          <w:rFonts w:ascii="Traditional Arabic" w:hAnsi="Traditional Arabic"/>
          <w:rtl/>
        </w:rPr>
        <w:t>،</w:t>
      </w:r>
      <w:r w:rsidRPr="006E6AEE">
        <w:rPr>
          <w:rFonts w:ascii="Traditional Arabic" w:hAnsi="Traditional Arabic"/>
          <w:rtl/>
        </w:rPr>
        <w:t xml:space="preserve"> وهو مأمور</w:t>
      </w:r>
      <w:r w:rsidR="003C3B3F" w:rsidRPr="006E6AEE">
        <w:rPr>
          <w:rFonts w:ascii="Traditional Arabic" w:hAnsi="Traditional Arabic"/>
          <w:rtl/>
        </w:rPr>
        <w:t>ٌ</w:t>
      </w:r>
      <w:r w:rsidRPr="006E6AEE">
        <w:rPr>
          <w:rFonts w:ascii="Traditional Arabic" w:hAnsi="Traditional Arabic"/>
          <w:rtl/>
        </w:rPr>
        <w:t xml:space="preserve"> به شرع</w:t>
      </w:r>
      <w:r w:rsidR="003C3B3F" w:rsidRPr="006E6AEE">
        <w:rPr>
          <w:rFonts w:ascii="Traditional Arabic" w:hAnsi="Traditional Arabic"/>
          <w:rtl/>
        </w:rPr>
        <w:t>ًا،</w:t>
      </w:r>
      <w:r w:rsidRPr="006E6AEE">
        <w:rPr>
          <w:rFonts w:ascii="Traditional Arabic" w:hAnsi="Traditional Arabic"/>
          <w:rtl/>
        </w:rPr>
        <w:t xml:space="preserve"> إما أمر وجوب</w:t>
      </w:r>
      <w:r w:rsidR="003C3B3F" w:rsidRPr="006E6AEE">
        <w:rPr>
          <w:rFonts w:ascii="Traditional Arabic" w:hAnsi="Traditional Arabic"/>
          <w:rtl/>
        </w:rPr>
        <w:t>ٍ</w:t>
      </w:r>
      <w:r w:rsidRPr="006E6AEE">
        <w:rPr>
          <w:rFonts w:ascii="Traditional Arabic" w:hAnsi="Traditional Arabic"/>
          <w:rtl/>
        </w:rPr>
        <w:t xml:space="preserve"> أو استحباب</w:t>
      </w:r>
      <w:r w:rsidR="003C3B3F" w:rsidRPr="006E6AEE">
        <w:rPr>
          <w:rFonts w:ascii="Traditional Arabic" w:hAnsi="Traditional Arabic"/>
          <w:rtl/>
        </w:rPr>
        <w:t>ٍ،</w:t>
      </w:r>
      <w:r w:rsidRPr="006E6AEE">
        <w:rPr>
          <w:rFonts w:ascii="Traditional Arabic" w:hAnsi="Traditional Arabic"/>
          <w:rtl/>
        </w:rPr>
        <w:t xml:space="preserve"> على ما مر</w:t>
      </w:r>
      <w:r w:rsidR="003C3B3F" w:rsidRPr="006E6AEE">
        <w:rPr>
          <w:rFonts w:ascii="Traditional Arabic" w:hAnsi="Traditional Arabic"/>
          <w:rtl/>
        </w:rPr>
        <w:t>َّ</w:t>
      </w:r>
      <w:r w:rsidRPr="006E6AEE">
        <w:rPr>
          <w:rFonts w:ascii="Traditional Arabic" w:hAnsi="Traditional Arabic"/>
          <w:rtl/>
        </w:rPr>
        <w:t xml:space="preserve"> في حكمه.</w:t>
      </w:r>
    </w:p>
    <w:p w:rsidR="00F56985" w:rsidRPr="006E6AEE" w:rsidRDefault="00F56985" w:rsidP="006E6AEE">
      <w:pPr>
        <w:widowControl w:val="0"/>
        <w:spacing w:before="120" w:after="120" w:line="240" w:lineRule="auto"/>
        <w:ind w:firstLine="227"/>
        <w:jc w:val="lowKashida"/>
        <w:rPr>
          <w:rFonts w:ascii="Traditional Arabic" w:hAnsi="Traditional Arabic"/>
        </w:rPr>
      </w:pPr>
      <w:r w:rsidRPr="006E6AEE">
        <w:rPr>
          <w:rFonts w:ascii="Traditional Arabic" w:hAnsi="Traditional Arabic"/>
          <w:rtl/>
        </w:rPr>
        <w:t>وأما الحلف فلم يأمرنا الله</w:t>
      </w:r>
      <w:r w:rsidR="003C3B3F" w:rsidRPr="006E6AEE">
        <w:rPr>
          <w:rFonts w:ascii="Traditional Arabic" w:hAnsi="Traditional Arabic"/>
          <w:rtl/>
        </w:rPr>
        <w:t>ُ</w:t>
      </w:r>
      <w:r w:rsidRPr="006E6AEE">
        <w:rPr>
          <w:rFonts w:ascii="Traditional Arabic" w:hAnsi="Traditional Arabic"/>
          <w:rtl/>
        </w:rPr>
        <w:t xml:space="preserve"> به، فهو ليس من العبادات المأمور بها</w:t>
      </w:r>
      <w:r w:rsidR="003C3B3F" w:rsidRPr="006E6AEE">
        <w:rPr>
          <w:rFonts w:ascii="Traditional Arabic" w:hAnsi="Traditional Arabic"/>
          <w:rtl/>
        </w:rPr>
        <w:t>،</w:t>
      </w:r>
      <w:r w:rsidRPr="006E6AEE">
        <w:rPr>
          <w:rFonts w:ascii="Traditional Arabic" w:hAnsi="Traditional Arabic"/>
          <w:rtl/>
        </w:rPr>
        <w:t xml:space="preserve"> وإنما هو من المباح، وقد است</w:t>
      </w:r>
      <w:r w:rsidR="003C3B3F" w:rsidRPr="006E6AEE">
        <w:rPr>
          <w:rFonts w:ascii="Traditional Arabic" w:hAnsi="Traditional Arabic"/>
          <w:rtl/>
        </w:rPr>
        <w:t>ُ</w:t>
      </w:r>
      <w:r w:rsidRPr="006E6AEE">
        <w:rPr>
          <w:rFonts w:ascii="Traditional Arabic" w:hAnsi="Traditional Arabic"/>
          <w:rtl/>
        </w:rPr>
        <w:t>ح</w:t>
      </w:r>
      <w:r w:rsidR="003C3B3F" w:rsidRPr="006E6AEE">
        <w:rPr>
          <w:rFonts w:ascii="Traditional Arabic" w:hAnsi="Traditional Arabic"/>
          <w:rtl/>
        </w:rPr>
        <w:t>ِ</w:t>
      </w:r>
      <w:r w:rsidRPr="006E6AEE">
        <w:rPr>
          <w:rFonts w:ascii="Traditional Arabic" w:hAnsi="Traditional Arabic"/>
          <w:rtl/>
        </w:rPr>
        <w:t>ب</w:t>
      </w:r>
      <w:r w:rsidR="003C3B3F" w:rsidRPr="006E6AEE">
        <w:rPr>
          <w:rFonts w:ascii="Traditional Arabic" w:hAnsi="Traditional Arabic"/>
          <w:rtl/>
        </w:rPr>
        <w:t>َّ</w:t>
      </w:r>
      <w:r w:rsidRPr="006E6AEE">
        <w:rPr>
          <w:rFonts w:ascii="Traditional Arabic" w:hAnsi="Traditional Arabic"/>
          <w:rtl/>
        </w:rPr>
        <w:t xml:space="preserve"> إذا كان هناك مصلحة راجحة في التأكيد بالحلف واليمين، ولهذا ورد في القرآن الكريم أَمرُ الله</w:t>
      </w:r>
      <w:r w:rsidR="00EC523B" w:rsidRPr="006E6AEE">
        <w:rPr>
          <w:rFonts w:ascii="Traditional Arabic" w:hAnsi="Traditional Arabic"/>
          <w:rtl/>
        </w:rPr>
        <w:t>ِ</w:t>
      </w:r>
      <w:r w:rsidRPr="006E6AEE">
        <w:rPr>
          <w:rFonts w:ascii="Traditional Arabic" w:hAnsi="Traditional Arabic"/>
          <w:rtl/>
        </w:rPr>
        <w:t xml:space="preserve"> نبيه بالق</w:t>
      </w:r>
      <w:r w:rsidR="00EC523B" w:rsidRPr="006E6AEE">
        <w:rPr>
          <w:rFonts w:ascii="Traditional Arabic" w:hAnsi="Traditional Arabic"/>
          <w:rtl/>
        </w:rPr>
        <w:t>َ</w:t>
      </w:r>
      <w:r w:rsidRPr="006E6AEE">
        <w:rPr>
          <w:rFonts w:ascii="Traditional Arabic" w:hAnsi="Traditional Arabic"/>
          <w:rtl/>
        </w:rPr>
        <w:t>س</w:t>
      </w:r>
      <w:r w:rsidR="00EC523B" w:rsidRPr="006E6AEE">
        <w:rPr>
          <w:rFonts w:ascii="Traditional Arabic" w:hAnsi="Traditional Arabic"/>
          <w:rtl/>
        </w:rPr>
        <w:t>َ</w:t>
      </w:r>
      <w:r w:rsidRPr="006E6AEE">
        <w:rPr>
          <w:rFonts w:ascii="Traditional Arabic" w:hAnsi="Traditional Arabic"/>
          <w:rtl/>
        </w:rPr>
        <w:t>م</w:t>
      </w:r>
      <w:r w:rsidR="00EC523B" w:rsidRPr="006E6AEE">
        <w:rPr>
          <w:rFonts w:ascii="Traditional Arabic" w:hAnsi="Traditional Arabic"/>
          <w:rtl/>
        </w:rPr>
        <w:t>ِ</w:t>
      </w:r>
      <w:r w:rsidRPr="006E6AEE">
        <w:rPr>
          <w:rFonts w:ascii="Traditional Arabic" w:hAnsi="Traditional Arabic"/>
          <w:rtl/>
        </w:rPr>
        <w:t xml:space="preserve"> في أمر الساعة في ثلاثة </w:t>
      </w:r>
      <w:proofErr w:type="gramStart"/>
      <w:r w:rsidRPr="006E6AEE">
        <w:rPr>
          <w:rFonts w:ascii="Traditional Arabic" w:hAnsi="Traditional Arabic"/>
          <w:rtl/>
        </w:rPr>
        <w:t>مواضع</w:t>
      </w:r>
      <w:r w:rsidRPr="006E6AEE">
        <w:rPr>
          <w:rFonts w:ascii="Traditional Arabic" w:hAnsi="Traditional Arabic"/>
          <w:b/>
          <w:bCs/>
          <w:vertAlign w:val="superscript"/>
          <w:rtl/>
        </w:rPr>
        <w:t>(</w:t>
      </w:r>
      <w:proofErr w:type="gramEnd"/>
      <w:r w:rsidRPr="006E6AEE">
        <w:rPr>
          <w:rFonts w:ascii="Traditional Arabic" w:hAnsi="Traditional Arabic"/>
          <w:b/>
          <w:bCs/>
          <w:vertAlign w:val="superscript"/>
          <w:rtl/>
        </w:rPr>
        <w:footnoteReference w:id="2"/>
      </w:r>
      <w:r w:rsidRPr="006E6AEE">
        <w:rPr>
          <w:rFonts w:ascii="Traditional Arabic" w:hAnsi="Traditional Arabic"/>
          <w:b/>
          <w:bCs/>
          <w:vertAlign w:val="superscript"/>
          <w:rtl/>
        </w:rPr>
        <w:t>)</w:t>
      </w:r>
      <w:r w:rsidRPr="006E6AEE">
        <w:rPr>
          <w:rFonts w:ascii="Traditional Arabic" w:hAnsi="Traditional Arabic"/>
          <w:rtl/>
        </w:rPr>
        <w:t>، ولم يأت</w:t>
      </w:r>
      <w:r w:rsidR="00EC523B" w:rsidRPr="006E6AEE">
        <w:rPr>
          <w:rFonts w:ascii="Traditional Arabic" w:hAnsi="Traditional Arabic"/>
          <w:rtl/>
        </w:rPr>
        <w:t>ِ</w:t>
      </w:r>
      <w:r w:rsidRPr="006E6AEE">
        <w:rPr>
          <w:rFonts w:ascii="Traditional Arabic" w:hAnsi="Traditional Arabic"/>
          <w:rtl/>
        </w:rPr>
        <w:t xml:space="preserve"> في غير ذلك البتة</w:t>
      </w:r>
      <w:r w:rsidRPr="006E6AEE">
        <w:rPr>
          <w:rFonts w:ascii="Traditional Arabic" w:hAnsi="Traditional Arabic"/>
          <w:b/>
          <w:bCs/>
          <w:vertAlign w:val="superscript"/>
          <w:rtl/>
        </w:rPr>
        <w:t>(</w:t>
      </w:r>
      <w:r w:rsidRPr="006E6AEE">
        <w:rPr>
          <w:rFonts w:ascii="Traditional Arabic" w:hAnsi="Traditional Arabic"/>
          <w:b/>
          <w:bCs/>
          <w:vertAlign w:val="superscript"/>
          <w:rtl/>
        </w:rPr>
        <w:footnoteReference w:id="3"/>
      </w:r>
      <w:r w:rsidRPr="006E6AEE">
        <w:rPr>
          <w:rFonts w:ascii="Traditional Arabic" w:hAnsi="Traditional Arabic"/>
          <w:b/>
          <w:bCs/>
          <w:vertAlign w:val="superscript"/>
          <w:rtl/>
        </w:rPr>
        <w:t>)</w:t>
      </w:r>
      <w:r w:rsidRPr="006E6AEE">
        <w:rPr>
          <w:rFonts w:ascii="Traditional Arabic" w:hAnsi="Traditional Arabic"/>
          <w:rtl/>
        </w:rPr>
        <w:t>.</w:t>
      </w:r>
    </w:p>
    <w:p w:rsidR="00F56985" w:rsidRPr="006E6AEE" w:rsidRDefault="00F56985" w:rsidP="006E6AEE">
      <w:pPr>
        <w:widowControl w:val="0"/>
        <w:spacing w:before="120" w:after="120" w:line="240" w:lineRule="auto"/>
        <w:ind w:firstLine="227"/>
        <w:jc w:val="lowKashida"/>
        <w:rPr>
          <w:rFonts w:ascii="Traditional Arabic" w:hAnsi="Traditional Arabic"/>
        </w:rPr>
      </w:pPr>
      <w:r w:rsidRPr="006E6AEE">
        <w:rPr>
          <w:rFonts w:ascii="Traditional Arabic" w:hAnsi="Traditional Arabic"/>
          <w:rtl/>
        </w:rPr>
        <w:t>وهذه المواضع الثلاثة كلها فيما يتعلق بالتأكيد على بعث العباد ومعادهم، وأما في غير ما يتعلق بأمر المعاد فلم ي</w:t>
      </w:r>
      <w:r w:rsidR="00EC523B" w:rsidRPr="006E6AEE">
        <w:rPr>
          <w:rFonts w:ascii="Traditional Arabic" w:hAnsi="Traditional Arabic"/>
          <w:rtl/>
        </w:rPr>
        <w:t>َ</w:t>
      </w:r>
      <w:r w:rsidRPr="006E6AEE">
        <w:rPr>
          <w:rFonts w:ascii="Traditional Arabic" w:hAnsi="Traditional Arabic"/>
          <w:rtl/>
        </w:rPr>
        <w:t>ر</w:t>
      </w:r>
      <w:r w:rsidR="00EC523B" w:rsidRPr="006E6AEE">
        <w:rPr>
          <w:rFonts w:ascii="Traditional Arabic" w:hAnsi="Traditional Arabic"/>
          <w:rtl/>
        </w:rPr>
        <w:t>ِ</w:t>
      </w:r>
      <w:r w:rsidRPr="006E6AEE">
        <w:rPr>
          <w:rFonts w:ascii="Traditional Arabic" w:hAnsi="Traditional Arabic"/>
          <w:rtl/>
        </w:rPr>
        <w:t>د في القرآن الكريم.</w:t>
      </w:r>
    </w:p>
    <w:p w:rsidR="00F56985" w:rsidRPr="006E6AEE" w:rsidRDefault="00F56985" w:rsidP="006E6AEE">
      <w:pPr>
        <w:widowControl w:val="0"/>
        <w:spacing w:before="120" w:after="120" w:line="240" w:lineRule="auto"/>
        <w:ind w:firstLine="227"/>
        <w:jc w:val="lowKashida"/>
        <w:rPr>
          <w:rFonts w:ascii="Traditional Arabic" w:hAnsi="Traditional Arabic"/>
        </w:rPr>
      </w:pPr>
      <w:proofErr w:type="gramStart"/>
      <w:r w:rsidRPr="006E6AEE">
        <w:rPr>
          <w:rFonts w:ascii="Traditional Arabic" w:hAnsi="Traditional Arabic"/>
          <w:rtl/>
        </w:rPr>
        <w:t>2- الدعاء</w:t>
      </w:r>
      <w:r w:rsidR="005E0073" w:rsidRPr="006E6AEE">
        <w:rPr>
          <w:rFonts w:ascii="Traditional Arabic" w:hAnsi="Traditional Arabic"/>
          <w:rtl/>
        </w:rPr>
        <w:t>ُ</w:t>
      </w:r>
      <w:proofErr w:type="gramEnd"/>
      <w:r w:rsidRPr="006E6AEE">
        <w:rPr>
          <w:rFonts w:ascii="Traditional Arabic" w:hAnsi="Traditional Arabic"/>
          <w:rtl/>
        </w:rPr>
        <w:t xml:space="preserve"> يشتمل على الرغبة والرهبة والرجاء والخوف والتوكل</w:t>
      </w:r>
      <w:r w:rsidR="005E0073" w:rsidRPr="006E6AEE">
        <w:rPr>
          <w:rFonts w:ascii="Traditional Arabic" w:hAnsi="Traditional Arabic"/>
          <w:rtl/>
        </w:rPr>
        <w:t>،</w:t>
      </w:r>
      <w:r w:rsidRPr="006E6AEE">
        <w:rPr>
          <w:rFonts w:ascii="Traditional Arabic" w:hAnsi="Traditional Arabic"/>
          <w:rtl/>
        </w:rPr>
        <w:t xml:space="preserve"> وغيرها من لوازم الدعاء، فمن دعا غير</w:t>
      </w:r>
      <w:r w:rsidR="005E0073" w:rsidRPr="006E6AEE">
        <w:rPr>
          <w:rFonts w:ascii="Traditional Arabic" w:hAnsi="Traditional Arabic"/>
          <w:rtl/>
        </w:rPr>
        <w:t>َ</w:t>
      </w:r>
      <w:r w:rsidRPr="006E6AEE">
        <w:rPr>
          <w:rFonts w:ascii="Traditional Arabic" w:hAnsi="Traditional Arabic"/>
          <w:rtl/>
        </w:rPr>
        <w:t xml:space="preserve"> الله</w:t>
      </w:r>
      <w:r w:rsidR="005E0073" w:rsidRPr="006E6AEE">
        <w:rPr>
          <w:rFonts w:ascii="Traditional Arabic" w:hAnsi="Traditional Arabic"/>
          <w:rtl/>
        </w:rPr>
        <w:t>ِ</w:t>
      </w:r>
      <w:r w:rsidRPr="006E6AEE">
        <w:rPr>
          <w:rFonts w:ascii="Traditional Arabic" w:hAnsi="Traditional Arabic"/>
          <w:rtl/>
        </w:rPr>
        <w:t xml:space="preserve"> فقد أشرك في هذه الأنواع من العبادات وليس كذلك الحلف</w:t>
      </w:r>
      <w:r w:rsidRPr="006E6AEE">
        <w:rPr>
          <w:rFonts w:ascii="Traditional Arabic" w:hAnsi="Traditional Arabic"/>
          <w:b/>
          <w:bCs/>
          <w:vertAlign w:val="superscript"/>
          <w:rtl/>
        </w:rPr>
        <w:t>(</w:t>
      </w:r>
      <w:r w:rsidRPr="006E6AEE">
        <w:rPr>
          <w:rFonts w:ascii="Traditional Arabic" w:hAnsi="Traditional Arabic"/>
          <w:b/>
          <w:bCs/>
          <w:vertAlign w:val="superscript"/>
          <w:rtl/>
        </w:rPr>
        <w:footnoteReference w:id="4"/>
      </w:r>
      <w:r w:rsidRPr="006E6AEE">
        <w:rPr>
          <w:rFonts w:ascii="Traditional Arabic" w:hAnsi="Traditional Arabic"/>
          <w:b/>
          <w:bCs/>
          <w:vertAlign w:val="superscript"/>
          <w:rtl/>
        </w:rPr>
        <w:t>)</w:t>
      </w:r>
      <w:r w:rsidRPr="006E6AEE">
        <w:rPr>
          <w:rFonts w:ascii="Traditional Arabic" w:hAnsi="Traditional Arabic"/>
          <w:rtl/>
        </w:rPr>
        <w:t>.</w:t>
      </w:r>
    </w:p>
    <w:p w:rsidR="00F56985" w:rsidRPr="006E6AEE" w:rsidRDefault="00F56985" w:rsidP="006E6AEE">
      <w:pPr>
        <w:widowControl w:val="0"/>
        <w:spacing w:before="120" w:after="120" w:line="240" w:lineRule="auto"/>
        <w:ind w:firstLine="227"/>
        <w:jc w:val="lowKashida"/>
        <w:rPr>
          <w:rFonts w:ascii="Traditional Arabic" w:hAnsi="Traditional Arabic"/>
        </w:rPr>
      </w:pPr>
      <w:proofErr w:type="gramStart"/>
      <w:r w:rsidRPr="006E6AEE">
        <w:rPr>
          <w:rFonts w:ascii="Traditional Arabic" w:hAnsi="Traditional Arabic"/>
          <w:rtl/>
        </w:rPr>
        <w:t>ب- وي</w:t>
      </w:r>
      <w:r w:rsidR="005E0073" w:rsidRPr="006E6AEE">
        <w:rPr>
          <w:rFonts w:ascii="Traditional Arabic" w:hAnsi="Traditional Arabic"/>
          <w:rtl/>
        </w:rPr>
        <w:t>ُ</w:t>
      </w:r>
      <w:r w:rsidRPr="006E6AEE">
        <w:rPr>
          <w:rFonts w:ascii="Traditional Arabic" w:hAnsi="Traditional Arabic"/>
          <w:rtl/>
        </w:rPr>
        <w:t>قال</w:t>
      </w:r>
      <w:proofErr w:type="gramEnd"/>
      <w:r w:rsidRPr="006E6AEE">
        <w:rPr>
          <w:rFonts w:ascii="Traditional Arabic" w:hAnsi="Traditional Arabic"/>
          <w:rtl/>
        </w:rPr>
        <w:t xml:space="preserve"> لهذا القائل إنه شرك</w:t>
      </w:r>
      <w:r w:rsidR="005E0073" w:rsidRPr="006E6AEE">
        <w:rPr>
          <w:rFonts w:ascii="Traditional Arabic" w:hAnsi="Traditional Arabic"/>
          <w:rtl/>
        </w:rPr>
        <w:t>ٌ</w:t>
      </w:r>
      <w:r w:rsidRPr="006E6AEE">
        <w:rPr>
          <w:rFonts w:ascii="Traditional Arabic" w:hAnsi="Traditional Arabic"/>
          <w:rtl/>
        </w:rPr>
        <w:t xml:space="preserve"> أصغر:</w:t>
      </w:r>
    </w:p>
    <w:p w:rsidR="00F56985" w:rsidRPr="006E6AEE" w:rsidRDefault="00F56985" w:rsidP="006E6AEE">
      <w:pPr>
        <w:widowControl w:val="0"/>
        <w:spacing w:before="120" w:after="120" w:line="240" w:lineRule="auto"/>
        <w:ind w:firstLine="227"/>
        <w:jc w:val="lowKashida"/>
        <w:rPr>
          <w:rFonts w:ascii="Traditional Arabic" w:hAnsi="Traditional Arabic"/>
        </w:rPr>
      </w:pPr>
      <w:r w:rsidRPr="006E6AEE">
        <w:rPr>
          <w:rFonts w:ascii="Traditional Arabic" w:hAnsi="Traditional Arabic"/>
          <w:rtl/>
        </w:rPr>
        <w:t>ما الفرق عندك بين السجود لغير</w:t>
      </w:r>
      <w:r w:rsidR="005E0073" w:rsidRPr="006E6AEE">
        <w:rPr>
          <w:rFonts w:ascii="Traditional Arabic" w:hAnsi="Traditional Arabic"/>
          <w:rtl/>
        </w:rPr>
        <w:t>ِ</w:t>
      </w:r>
      <w:r w:rsidRPr="006E6AEE">
        <w:rPr>
          <w:rFonts w:ascii="Traditional Arabic" w:hAnsi="Traditional Arabic"/>
          <w:rtl/>
        </w:rPr>
        <w:t xml:space="preserve"> الله</w:t>
      </w:r>
      <w:r w:rsidR="005E0073" w:rsidRPr="006E6AEE">
        <w:rPr>
          <w:rFonts w:ascii="Traditional Arabic" w:hAnsi="Traditional Arabic"/>
          <w:rtl/>
        </w:rPr>
        <w:t>ِ</w:t>
      </w:r>
      <w:r w:rsidRPr="006E6AEE">
        <w:rPr>
          <w:rFonts w:ascii="Traditional Arabic" w:hAnsi="Traditional Arabic"/>
          <w:rtl/>
        </w:rPr>
        <w:t xml:space="preserve"> تعالى وبين الدعاء لغير</w:t>
      </w:r>
      <w:r w:rsidR="005E0073" w:rsidRPr="006E6AEE">
        <w:rPr>
          <w:rFonts w:ascii="Traditional Arabic" w:hAnsi="Traditional Arabic"/>
          <w:rtl/>
        </w:rPr>
        <w:t>ِ</w:t>
      </w:r>
      <w:r w:rsidRPr="006E6AEE">
        <w:rPr>
          <w:rFonts w:ascii="Traditional Arabic" w:hAnsi="Traditional Arabic"/>
          <w:rtl/>
        </w:rPr>
        <w:t xml:space="preserve"> الله</w:t>
      </w:r>
      <w:r w:rsidR="005E0073" w:rsidRPr="006E6AEE">
        <w:rPr>
          <w:rFonts w:ascii="Traditional Arabic" w:hAnsi="Traditional Arabic"/>
          <w:rtl/>
        </w:rPr>
        <w:t>ِ،</w:t>
      </w:r>
      <w:r w:rsidRPr="006E6AEE">
        <w:rPr>
          <w:rFonts w:ascii="Traditional Arabic" w:hAnsi="Traditional Arabic"/>
          <w:rtl/>
        </w:rPr>
        <w:t xml:space="preserve"> حيث إن الأول</w:t>
      </w:r>
      <w:r w:rsidR="005E0073" w:rsidRPr="006E6AEE">
        <w:rPr>
          <w:rFonts w:ascii="Traditional Arabic" w:hAnsi="Traditional Arabic"/>
          <w:rtl/>
        </w:rPr>
        <w:t>َ</w:t>
      </w:r>
      <w:r w:rsidRPr="006E6AEE">
        <w:rPr>
          <w:rFonts w:ascii="Traditional Arabic" w:hAnsi="Traditional Arabic"/>
          <w:rtl/>
        </w:rPr>
        <w:t xml:space="preserve"> شرك</w:t>
      </w:r>
      <w:r w:rsidR="005E0073" w:rsidRPr="006E6AEE">
        <w:rPr>
          <w:rFonts w:ascii="Traditional Arabic" w:hAnsi="Traditional Arabic"/>
          <w:rtl/>
        </w:rPr>
        <w:t>ٌ</w:t>
      </w:r>
      <w:r w:rsidRPr="006E6AEE">
        <w:rPr>
          <w:rFonts w:ascii="Traditional Arabic" w:hAnsi="Traditional Arabic"/>
          <w:rtl/>
        </w:rPr>
        <w:t xml:space="preserve"> أكبر والثاني شرك</w:t>
      </w:r>
      <w:r w:rsidR="005E0073" w:rsidRPr="006E6AEE">
        <w:rPr>
          <w:rFonts w:ascii="Traditional Arabic" w:hAnsi="Traditional Arabic"/>
          <w:rtl/>
        </w:rPr>
        <w:t>ٌ</w:t>
      </w:r>
      <w:r w:rsidRPr="006E6AEE">
        <w:rPr>
          <w:rFonts w:ascii="Traditional Arabic" w:hAnsi="Traditional Arabic"/>
          <w:rtl/>
        </w:rPr>
        <w:t xml:space="preserve"> أصغر عندك، مع أن كليهما قد جاء الأمر</w:t>
      </w:r>
      <w:r w:rsidR="005E0073" w:rsidRPr="006E6AEE">
        <w:rPr>
          <w:rFonts w:ascii="Traditional Arabic" w:hAnsi="Traditional Arabic"/>
          <w:rtl/>
        </w:rPr>
        <w:t>ُ</w:t>
      </w:r>
      <w:r w:rsidRPr="006E6AEE">
        <w:rPr>
          <w:rFonts w:ascii="Traditional Arabic" w:hAnsi="Traditional Arabic"/>
          <w:rtl/>
        </w:rPr>
        <w:t xml:space="preserve"> بطلبه من العباد، كما أن كليهما من أنواع</w:t>
      </w:r>
      <w:r w:rsidR="005E0073" w:rsidRPr="006E6AEE">
        <w:rPr>
          <w:rFonts w:ascii="Traditional Arabic" w:hAnsi="Traditional Arabic"/>
          <w:rtl/>
        </w:rPr>
        <w:t>ِ</w:t>
      </w:r>
      <w:r w:rsidRPr="006E6AEE">
        <w:rPr>
          <w:rFonts w:ascii="Traditional Arabic" w:hAnsi="Traditional Arabic"/>
          <w:rtl/>
        </w:rPr>
        <w:t xml:space="preserve"> العبادات، والعبادة</w:t>
      </w:r>
      <w:r w:rsidR="005E0073" w:rsidRPr="006E6AEE">
        <w:rPr>
          <w:rFonts w:ascii="Traditional Arabic" w:hAnsi="Traditional Arabic"/>
          <w:rtl/>
        </w:rPr>
        <w:t>ُ</w:t>
      </w:r>
      <w:r w:rsidRPr="006E6AEE">
        <w:rPr>
          <w:rFonts w:ascii="Traditional Arabic" w:hAnsi="Traditional Arabic"/>
          <w:rtl/>
        </w:rPr>
        <w:t xml:space="preserve"> صرفها لا يجوز</w:t>
      </w:r>
      <w:r w:rsidR="005E0073" w:rsidRPr="006E6AEE">
        <w:rPr>
          <w:rFonts w:ascii="Traditional Arabic" w:hAnsi="Traditional Arabic"/>
          <w:rtl/>
        </w:rPr>
        <w:t>ُ</w:t>
      </w:r>
      <w:r w:rsidRPr="006E6AEE">
        <w:rPr>
          <w:rFonts w:ascii="Traditional Arabic" w:hAnsi="Traditional Arabic"/>
          <w:rtl/>
        </w:rPr>
        <w:t xml:space="preserve"> لغير</w:t>
      </w:r>
      <w:r w:rsidR="005E0073" w:rsidRPr="006E6AEE">
        <w:rPr>
          <w:rFonts w:ascii="Traditional Arabic" w:hAnsi="Traditional Arabic"/>
          <w:rtl/>
        </w:rPr>
        <w:t>ِ</w:t>
      </w:r>
      <w:r w:rsidRPr="006E6AEE">
        <w:rPr>
          <w:rFonts w:ascii="Traditional Arabic" w:hAnsi="Traditional Arabic"/>
          <w:rtl/>
        </w:rPr>
        <w:t xml:space="preserve"> الله</w:t>
      </w:r>
      <w:r w:rsidR="005E0073" w:rsidRPr="006E6AEE">
        <w:rPr>
          <w:rFonts w:ascii="Traditional Arabic" w:hAnsi="Traditional Arabic"/>
          <w:rtl/>
        </w:rPr>
        <w:t>ِ</w:t>
      </w:r>
      <w:r w:rsidRPr="006E6AEE">
        <w:rPr>
          <w:rFonts w:ascii="Traditional Arabic" w:hAnsi="Traditional Arabic"/>
          <w:rtl/>
        </w:rPr>
        <w:t xml:space="preserve"> تعالى أي</w:t>
      </w:r>
      <w:r w:rsidR="005E0073" w:rsidRPr="006E6AEE">
        <w:rPr>
          <w:rFonts w:ascii="Traditional Arabic" w:hAnsi="Traditional Arabic"/>
          <w:rtl/>
        </w:rPr>
        <w:t>ًّا</w:t>
      </w:r>
      <w:r w:rsidRPr="006E6AEE">
        <w:rPr>
          <w:rFonts w:ascii="Traditional Arabic" w:hAnsi="Traditional Arabic"/>
          <w:rtl/>
        </w:rPr>
        <w:t xml:space="preserve"> كانت.</w:t>
      </w:r>
    </w:p>
    <w:p w:rsidR="00F56985" w:rsidRPr="006E6AEE" w:rsidRDefault="00F56985" w:rsidP="006E6AEE">
      <w:pPr>
        <w:widowControl w:val="0"/>
        <w:spacing w:before="120" w:after="120" w:line="240" w:lineRule="auto"/>
        <w:ind w:firstLine="227"/>
        <w:jc w:val="lowKashida"/>
        <w:rPr>
          <w:rFonts w:ascii="Traditional Arabic" w:hAnsi="Traditional Arabic"/>
          <w:rtl/>
        </w:rPr>
      </w:pPr>
      <w:r w:rsidRPr="006E6AEE">
        <w:rPr>
          <w:rFonts w:ascii="Traditional Arabic" w:hAnsi="Traditional Arabic"/>
          <w:rtl/>
        </w:rPr>
        <w:t>مع العلم بأن النهي عن دعاء غير</w:t>
      </w:r>
      <w:r w:rsidR="005E0073" w:rsidRPr="006E6AEE">
        <w:rPr>
          <w:rFonts w:ascii="Traditional Arabic" w:hAnsi="Traditional Arabic"/>
          <w:rtl/>
        </w:rPr>
        <w:t>ِ</w:t>
      </w:r>
      <w:r w:rsidRPr="006E6AEE">
        <w:rPr>
          <w:rFonts w:ascii="Traditional Arabic" w:hAnsi="Traditional Arabic"/>
          <w:rtl/>
        </w:rPr>
        <w:t xml:space="preserve"> الله تعالى في القرآن أضعاف </w:t>
      </w:r>
      <w:proofErr w:type="spellStart"/>
      <w:r w:rsidRPr="006E6AEE">
        <w:rPr>
          <w:rFonts w:ascii="Traditional Arabic" w:hAnsi="Traditional Arabic"/>
          <w:rtl/>
        </w:rPr>
        <w:t>أضعاف</w:t>
      </w:r>
      <w:proofErr w:type="spellEnd"/>
      <w:r w:rsidRPr="006E6AEE">
        <w:rPr>
          <w:rFonts w:ascii="Traditional Arabic" w:hAnsi="Traditional Arabic"/>
          <w:rtl/>
        </w:rPr>
        <w:t xml:space="preserve"> النهي عن السجود لغير</w:t>
      </w:r>
      <w:r w:rsidR="005E0073" w:rsidRPr="006E6AEE">
        <w:rPr>
          <w:rFonts w:ascii="Traditional Arabic" w:hAnsi="Traditional Arabic"/>
          <w:rtl/>
        </w:rPr>
        <w:t>ِ</w:t>
      </w:r>
      <w:r w:rsidRPr="006E6AEE">
        <w:rPr>
          <w:rFonts w:ascii="Traditional Arabic" w:hAnsi="Traditional Arabic"/>
          <w:rtl/>
        </w:rPr>
        <w:t xml:space="preserve"> الله تعالى؛ بل لا ي</w:t>
      </w:r>
      <w:r w:rsidR="005E0073" w:rsidRPr="006E6AEE">
        <w:rPr>
          <w:rFonts w:ascii="Traditional Arabic" w:hAnsi="Traditional Arabic"/>
          <w:rtl/>
        </w:rPr>
        <w:t>ُ</w:t>
      </w:r>
      <w:r w:rsidRPr="006E6AEE">
        <w:rPr>
          <w:rFonts w:ascii="Traditional Arabic" w:hAnsi="Traditional Arabic"/>
          <w:rtl/>
        </w:rPr>
        <w:t>علم نوع</w:t>
      </w:r>
      <w:r w:rsidR="005E0073" w:rsidRPr="006E6AEE">
        <w:rPr>
          <w:rFonts w:ascii="Traditional Arabic" w:hAnsi="Traditional Arabic"/>
          <w:rtl/>
        </w:rPr>
        <w:t>ٌ</w:t>
      </w:r>
      <w:r w:rsidRPr="006E6AEE">
        <w:rPr>
          <w:rFonts w:ascii="Traditional Arabic" w:hAnsi="Traditional Arabic"/>
          <w:rtl/>
        </w:rPr>
        <w:t xml:space="preserve"> من أنواع</w:t>
      </w:r>
      <w:r w:rsidR="005E0073" w:rsidRPr="006E6AEE">
        <w:rPr>
          <w:rFonts w:ascii="Traditional Arabic" w:hAnsi="Traditional Arabic"/>
          <w:rtl/>
        </w:rPr>
        <w:t>ِ</w:t>
      </w:r>
      <w:r w:rsidRPr="006E6AEE">
        <w:rPr>
          <w:rFonts w:ascii="Traditional Arabic" w:hAnsi="Traditional Arabic"/>
          <w:rtl/>
        </w:rPr>
        <w:t xml:space="preserve"> الكفر والردة ورد</w:t>
      </w:r>
      <w:r w:rsidR="005E0073" w:rsidRPr="006E6AEE">
        <w:rPr>
          <w:rFonts w:ascii="Traditional Arabic" w:hAnsi="Traditional Arabic"/>
          <w:rtl/>
        </w:rPr>
        <w:t>َ</w:t>
      </w:r>
      <w:r w:rsidRPr="006E6AEE">
        <w:rPr>
          <w:rFonts w:ascii="Traditional Arabic" w:hAnsi="Traditional Arabic"/>
          <w:rtl/>
        </w:rPr>
        <w:t xml:space="preserve"> فيه من النصوص</w:t>
      </w:r>
      <w:r w:rsidR="005E0073" w:rsidRPr="006E6AEE">
        <w:rPr>
          <w:rFonts w:ascii="Traditional Arabic" w:hAnsi="Traditional Arabic"/>
          <w:rtl/>
        </w:rPr>
        <w:t>ِ</w:t>
      </w:r>
      <w:r w:rsidRPr="006E6AEE">
        <w:rPr>
          <w:rFonts w:ascii="Traditional Arabic" w:hAnsi="Traditional Arabic"/>
          <w:rtl/>
        </w:rPr>
        <w:t xml:space="preserve"> مثل ما ورد في دعاء</w:t>
      </w:r>
      <w:r w:rsidR="005E0073" w:rsidRPr="006E6AEE">
        <w:rPr>
          <w:rFonts w:ascii="Traditional Arabic" w:hAnsi="Traditional Arabic"/>
          <w:rtl/>
        </w:rPr>
        <w:t>ِ</w:t>
      </w:r>
      <w:r w:rsidRPr="006E6AEE">
        <w:rPr>
          <w:rFonts w:ascii="Traditional Arabic" w:hAnsi="Traditional Arabic"/>
          <w:rtl/>
        </w:rPr>
        <w:t xml:space="preserve"> غير</w:t>
      </w:r>
      <w:r w:rsidR="005E0073" w:rsidRPr="006E6AEE">
        <w:rPr>
          <w:rFonts w:ascii="Traditional Arabic" w:hAnsi="Traditional Arabic"/>
          <w:rtl/>
        </w:rPr>
        <w:t>ِ</w:t>
      </w:r>
      <w:r w:rsidRPr="006E6AEE">
        <w:rPr>
          <w:rFonts w:ascii="Traditional Arabic" w:hAnsi="Traditional Arabic"/>
          <w:rtl/>
        </w:rPr>
        <w:t xml:space="preserve"> الله</w:t>
      </w:r>
      <w:r w:rsidR="005E0073" w:rsidRPr="006E6AEE">
        <w:rPr>
          <w:rFonts w:ascii="Traditional Arabic" w:hAnsi="Traditional Arabic"/>
          <w:rtl/>
        </w:rPr>
        <w:t>ِ</w:t>
      </w:r>
      <w:r w:rsidRPr="006E6AEE">
        <w:rPr>
          <w:rFonts w:ascii="Traditional Arabic" w:hAnsi="Traditional Arabic"/>
          <w:rtl/>
        </w:rPr>
        <w:t xml:space="preserve"> تعالى بالنهي عنه والتحذير من فعله والوعيد </w:t>
      </w:r>
      <w:proofErr w:type="gramStart"/>
      <w:r w:rsidRPr="006E6AEE">
        <w:rPr>
          <w:rFonts w:ascii="Traditional Arabic" w:hAnsi="Traditional Arabic"/>
          <w:rtl/>
        </w:rPr>
        <w:t>عليه</w:t>
      </w:r>
      <w:r w:rsidRPr="006E6AEE">
        <w:rPr>
          <w:rFonts w:ascii="Traditional Arabic" w:hAnsi="Traditional Arabic"/>
          <w:b/>
          <w:bCs/>
          <w:vertAlign w:val="superscript"/>
          <w:rtl/>
        </w:rPr>
        <w:t>(</w:t>
      </w:r>
      <w:proofErr w:type="gramEnd"/>
      <w:r w:rsidRPr="006E6AEE">
        <w:rPr>
          <w:rFonts w:ascii="Traditional Arabic" w:hAnsi="Traditional Arabic"/>
          <w:b/>
          <w:bCs/>
          <w:vertAlign w:val="superscript"/>
          <w:rtl/>
        </w:rPr>
        <w:footnoteReference w:id="5"/>
      </w:r>
      <w:r w:rsidRPr="006E6AEE">
        <w:rPr>
          <w:rFonts w:ascii="Traditional Arabic" w:hAnsi="Traditional Arabic"/>
          <w:b/>
          <w:bCs/>
          <w:vertAlign w:val="superscript"/>
          <w:rtl/>
        </w:rPr>
        <w:t>)</w:t>
      </w:r>
      <w:r w:rsidRPr="006E6AEE">
        <w:rPr>
          <w:rFonts w:ascii="Traditional Arabic" w:hAnsi="Traditional Arabic"/>
          <w:rtl/>
        </w:rPr>
        <w:t xml:space="preserve">. </w:t>
      </w:r>
    </w:p>
    <w:p w:rsidR="00F56985" w:rsidRPr="006E6AEE" w:rsidRDefault="00F56985" w:rsidP="006E6AEE">
      <w:pPr>
        <w:widowControl w:val="0"/>
        <w:spacing w:before="120" w:after="120" w:line="240" w:lineRule="auto"/>
        <w:ind w:firstLine="227"/>
        <w:jc w:val="lowKashida"/>
        <w:rPr>
          <w:rFonts w:ascii="Traditional Arabic" w:hAnsi="Traditional Arabic"/>
        </w:rPr>
      </w:pPr>
      <w:proofErr w:type="gramStart"/>
      <w:r w:rsidRPr="006E6AEE">
        <w:rPr>
          <w:rFonts w:ascii="Traditional Arabic" w:hAnsi="Traditional Arabic"/>
          <w:rtl/>
        </w:rPr>
        <w:lastRenderedPageBreak/>
        <w:t>جـ- قد</w:t>
      </w:r>
      <w:proofErr w:type="gramEnd"/>
      <w:r w:rsidRPr="006E6AEE">
        <w:rPr>
          <w:rFonts w:ascii="Traditional Arabic" w:hAnsi="Traditional Arabic"/>
          <w:rtl/>
        </w:rPr>
        <w:t xml:space="preserve"> وقع</w:t>
      </w:r>
      <w:r w:rsidRPr="006E6AEE">
        <w:rPr>
          <w:rFonts w:ascii="Traditional Arabic" w:hAnsi="Traditional Arabic"/>
          <w:b/>
          <w:bCs/>
          <w:vertAlign w:val="superscript"/>
          <w:rtl/>
        </w:rPr>
        <w:t>(</w:t>
      </w:r>
      <w:r w:rsidRPr="006E6AEE">
        <w:rPr>
          <w:rFonts w:ascii="Traditional Arabic" w:hAnsi="Traditional Arabic"/>
          <w:b/>
          <w:bCs/>
          <w:vertAlign w:val="superscript"/>
          <w:rtl/>
        </w:rPr>
        <w:footnoteReference w:id="6"/>
      </w:r>
      <w:r w:rsidRPr="006E6AEE">
        <w:rPr>
          <w:rFonts w:ascii="Traditional Arabic" w:hAnsi="Traditional Arabic"/>
          <w:b/>
          <w:bCs/>
          <w:vertAlign w:val="superscript"/>
          <w:rtl/>
        </w:rPr>
        <w:t>)</w:t>
      </w:r>
      <w:r w:rsidRPr="006E6AEE">
        <w:rPr>
          <w:rFonts w:ascii="Traditional Arabic" w:hAnsi="Traditional Arabic"/>
          <w:rtl/>
        </w:rPr>
        <w:t xml:space="preserve"> النهي</w:t>
      </w:r>
      <w:r w:rsidR="005E0073" w:rsidRPr="006E6AEE">
        <w:rPr>
          <w:rFonts w:ascii="Traditional Arabic" w:hAnsi="Traditional Arabic"/>
          <w:rtl/>
        </w:rPr>
        <w:t>ُ</w:t>
      </w:r>
      <w:r w:rsidRPr="006E6AEE">
        <w:rPr>
          <w:rFonts w:ascii="Traditional Arabic" w:hAnsi="Traditional Arabic"/>
          <w:rtl/>
        </w:rPr>
        <w:t xml:space="preserve"> عن الشرك في الدعاء في أول الإسلام</w:t>
      </w:r>
      <w:r w:rsidR="005E0073" w:rsidRPr="006E6AEE">
        <w:rPr>
          <w:rFonts w:ascii="Traditional Arabic" w:hAnsi="Traditional Arabic"/>
          <w:rtl/>
        </w:rPr>
        <w:t>،</w:t>
      </w:r>
      <w:r w:rsidRPr="006E6AEE">
        <w:rPr>
          <w:rFonts w:ascii="Traditional Arabic" w:hAnsi="Traditional Arabic"/>
          <w:rtl/>
        </w:rPr>
        <w:t xml:space="preserve"> وجاءت آيات</w:t>
      </w:r>
      <w:r w:rsidR="005E0073" w:rsidRPr="006E6AEE">
        <w:rPr>
          <w:rFonts w:ascii="Traditional Arabic" w:hAnsi="Traditional Arabic"/>
          <w:rtl/>
        </w:rPr>
        <w:t>ٌ</w:t>
      </w:r>
      <w:r w:rsidRPr="006E6AEE">
        <w:rPr>
          <w:rFonts w:ascii="Traditional Arabic" w:hAnsi="Traditional Arabic"/>
          <w:rtl/>
        </w:rPr>
        <w:t xml:space="preserve"> كثيرة جد</w:t>
      </w:r>
      <w:r w:rsidR="005E0073" w:rsidRPr="006E6AEE">
        <w:rPr>
          <w:rFonts w:ascii="Traditional Arabic" w:hAnsi="Traditional Arabic"/>
          <w:rtl/>
        </w:rPr>
        <w:t>ًّا</w:t>
      </w:r>
      <w:r w:rsidRPr="006E6AEE">
        <w:rPr>
          <w:rFonts w:ascii="Traditional Arabic" w:hAnsi="Traditional Arabic"/>
          <w:rtl/>
        </w:rPr>
        <w:t xml:space="preserve"> في التحذير عنه؛ لأن الدعاء لقضاء الحاجات وإغاثة اللهفان وشفاء المريض هو الذي عليه المشركون</w:t>
      </w:r>
      <w:r w:rsidR="005E0073" w:rsidRPr="006E6AEE">
        <w:rPr>
          <w:rFonts w:ascii="Traditional Arabic" w:hAnsi="Traditional Arabic"/>
          <w:rtl/>
        </w:rPr>
        <w:t>،</w:t>
      </w:r>
      <w:r w:rsidRPr="006E6AEE">
        <w:rPr>
          <w:rFonts w:ascii="Traditional Arabic" w:hAnsi="Traditional Arabic"/>
          <w:rtl/>
        </w:rPr>
        <w:t xml:space="preserve"> وهو أصل</w:t>
      </w:r>
      <w:r w:rsidR="005E0073" w:rsidRPr="006E6AEE">
        <w:rPr>
          <w:rFonts w:ascii="Traditional Arabic" w:hAnsi="Traditional Arabic"/>
          <w:rtl/>
        </w:rPr>
        <w:t>ُ</w:t>
      </w:r>
      <w:r w:rsidRPr="006E6AEE">
        <w:rPr>
          <w:rFonts w:ascii="Traditional Arabic" w:hAnsi="Traditional Arabic"/>
          <w:rtl/>
        </w:rPr>
        <w:t xml:space="preserve"> شرك</w:t>
      </w:r>
      <w:r w:rsidR="005E0073" w:rsidRPr="006E6AEE">
        <w:rPr>
          <w:rFonts w:ascii="Traditional Arabic" w:hAnsi="Traditional Arabic"/>
          <w:rtl/>
        </w:rPr>
        <w:t>ِ</w:t>
      </w:r>
      <w:r w:rsidRPr="006E6AEE">
        <w:rPr>
          <w:rFonts w:ascii="Traditional Arabic" w:hAnsi="Traditional Arabic"/>
          <w:rtl/>
        </w:rPr>
        <w:t>هم</w:t>
      </w:r>
      <w:r w:rsidR="005E0073" w:rsidRPr="006E6AEE">
        <w:rPr>
          <w:rFonts w:ascii="Traditional Arabic" w:hAnsi="Traditional Arabic"/>
          <w:rtl/>
        </w:rPr>
        <w:t>،</w:t>
      </w:r>
      <w:r w:rsidRPr="006E6AEE">
        <w:rPr>
          <w:rFonts w:ascii="Traditional Arabic" w:hAnsi="Traditional Arabic"/>
          <w:rtl/>
        </w:rPr>
        <w:t xml:space="preserve"> والعكوف</w:t>
      </w:r>
      <w:r w:rsidR="005E0073" w:rsidRPr="006E6AEE">
        <w:rPr>
          <w:rFonts w:ascii="Traditional Arabic" w:hAnsi="Traditional Arabic"/>
          <w:rtl/>
        </w:rPr>
        <w:t>ُ</w:t>
      </w:r>
      <w:r w:rsidRPr="006E6AEE">
        <w:rPr>
          <w:rFonts w:ascii="Traditional Arabic" w:hAnsi="Traditional Arabic"/>
          <w:rtl/>
        </w:rPr>
        <w:t xml:space="preserve"> والذبح</w:t>
      </w:r>
      <w:r w:rsidR="005E0073" w:rsidRPr="006E6AEE">
        <w:rPr>
          <w:rFonts w:ascii="Traditional Arabic" w:hAnsi="Traditional Arabic"/>
          <w:rtl/>
        </w:rPr>
        <w:t>ُ</w:t>
      </w:r>
      <w:r w:rsidRPr="006E6AEE">
        <w:rPr>
          <w:rFonts w:ascii="Traditional Arabic" w:hAnsi="Traditional Arabic"/>
          <w:rtl/>
        </w:rPr>
        <w:t xml:space="preserve"> ونحوهما فروع</w:t>
      </w:r>
      <w:r w:rsidR="005E0073" w:rsidRPr="006E6AEE">
        <w:rPr>
          <w:rFonts w:ascii="Traditional Arabic" w:hAnsi="Traditional Arabic"/>
          <w:rtl/>
        </w:rPr>
        <w:t>ٌ</w:t>
      </w:r>
      <w:r w:rsidRPr="006E6AEE">
        <w:rPr>
          <w:rFonts w:ascii="Traditional Arabic" w:hAnsi="Traditional Arabic"/>
          <w:rtl/>
        </w:rPr>
        <w:t xml:space="preserve"> عنه.</w:t>
      </w:r>
    </w:p>
    <w:p w:rsidR="00F56985" w:rsidRPr="006E6AEE" w:rsidRDefault="00F56985" w:rsidP="006E6AEE">
      <w:pPr>
        <w:widowControl w:val="0"/>
        <w:spacing w:before="120" w:after="120" w:line="240" w:lineRule="auto"/>
        <w:ind w:firstLine="227"/>
        <w:jc w:val="lowKashida"/>
        <w:rPr>
          <w:rFonts w:ascii="Traditional Arabic" w:hAnsi="Traditional Arabic"/>
        </w:rPr>
      </w:pPr>
      <w:r w:rsidRPr="006E6AEE">
        <w:rPr>
          <w:rFonts w:ascii="Traditional Arabic" w:hAnsi="Traditional Arabic"/>
          <w:rtl/>
        </w:rPr>
        <w:t>فلهذا وقع</w:t>
      </w:r>
      <w:r w:rsidR="005E0073" w:rsidRPr="006E6AEE">
        <w:rPr>
          <w:rFonts w:ascii="Traditional Arabic" w:hAnsi="Traditional Arabic"/>
          <w:rtl/>
        </w:rPr>
        <w:t>َ</w:t>
      </w:r>
      <w:r w:rsidRPr="006E6AEE">
        <w:rPr>
          <w:rFonts w:ascii="Traditional Arabic" w:hAnsi="Traditional Arabic"/>
          <w:rtl/>
        </w:rPr>
        <w:t xml:space="preserve"> النهي</w:t>
      </w:r>
      <w:r w:rsidR="005E0073" w:rsidRPr="006E6AEE">
        <w:rPr>
          <w:rFonts w:ascii="Traditional Arabic" w:hAnsi="Traditional Arabic"/>
          <w:rtl/>
        </w:rPr>
        <w:t>ُ</w:t>
      </w:r>
      <w:r w:rsidRPr="006E6AEE">
        <w:rPr>
          <w:rFonts w:ascii="Traditional Arabic" w:hAnsi="Traditional Arabic"/>
          <w:rtl/>
        </w:rPr>
        <w:t xml:space="preserve"> عنه في أول الإسلام بدون تأخير، وأما الحلف بغير الله فلم ي</w:t>
      </w:r>
      <w:r w:rsidR="005E0073" w:rsidRPr="006E6AEE">
        <w:rPr>
          <w:rFonts w:ascii="Traditional Arabic" w:hAnsi="Traditional Arabic"/>
          <w:rtl/>
        </w:rPr>
        <w:t>َ</w:t>
      </w:r>
      <w:r w:rsidRPr="006E6AEE">
        <w:rPr>
          <w:rFonts w:ascii="Traditional Arabic" w:hAnsi="Traditional Arabic"/>
          <w:rtl/>
        </w:rPr>
        <w:t>ر</w:t>
      </w:r>
      <w:r w:rsidR="005E0073" w:rsidRPr="006E6AEE">
        <w:rPr>
          <w:rFonts w:ascii="Traditional Arabic" w:hAnsi="Traditional Arabic"/>
          <w:rtl/>
        </w:rPr>
        <w:t>ِ</w:t>
      </w:r>
      <w:r w:rsidRPr="006E6AEE">
        <w:rPr>
          <w:rFonts w:ascii="Traditional Arabic" w:hAnsi="Traditional Arabic"/>
          <w:rtl/>
        </w:rPr>
        <w:t>د</w:t>
      </w:r>
      <w:r w:rsidR="005E0073" w:rsidRPr="006E6AEE">
        <w:rPr>
          <w:rFonts w:ascii="Traditional Arabic" w:hAnsi="Traditional Arabic"/>
          <w:rtl/>
        </w:rPr>
        <w:t>ْ</w:t>
      </w:r>
      <w:r w:rsidRPr="006E6AEE">
        <w:rPr>
          <w:rFonts w:ascii="Traditional Arabic" w:hAnsi="Traditional Arabic"/>
          <w:rtl/>
        </w:rPr>
        <w:t xml:space="preserve"> في القرآن النهي عنه</w:t>
      </w:r>
      <w:r w:rsidR="005E0073" w:rsidRPr="006E6AEE">
        <w:rPr>
          <w:rFonts w:ascii="Traditional Arabic" w:hAnsi="Traditional Arabic"/>
          <w:rtl/>
        </w:rPr>
        <w:t>،</w:t>
      </w:r>
      <w:r w:rsidRPr="006E6AEE">
        <w:rPr>
          <w:rFonts w:ascii="Traditional Arabic" w:hAnsi="Traditional Arabic"/>
          <w:rtl/>
        </w:rPr>
        <w:t xml:space="preserve"> إلا أنه ورد في الأحاديث بعد مدة طويلة</w:t>
      </w:r>
      <w:r w:rsidR="005E0073" w:rsidRPr="006E6AEE">
        <w:rPr>
          <w:rFonts w:ascii="Traditional Arabic" w:hAnsi="Traditional Arabic"/>
          <w:rtl/>
        </w:rPr>
        <w:t>،</w:t>
      </w:r>
      <w:r w:rsidRPr="006E6AEE">
        <w:rPr>
          <w:rFonts w:ascii="Traditional Arabic" w:hAnsi="Traditional Arabic"/>
          <w:rtl/>
        </w:rPr>
        <w:t xml:space="preserve"> وليس في أول الإسلام، وقد وقع من بعض الصحابة</w:t>
      </w:r>
      <w:r w:rsidR="005E0073" w:rsidRPr="006E6AEE">
        <w:rPr>
          <w:rFonts w:ascii="Traditional Arabic" w:hAnsi="Traditional Arabic"/>
          <w:rtl/>
        </w:rPr>
        <w:t>،</w:t>
      </w:r>
      <w:r w:rsidRPr="006E6AEE">
        <w:rPr>
          <w:rFonts w:ascii="Traditional Arabic" w:hAnsi="Traditional Arabic"/>
          <w:rtl/>
        </w:rPr>
        <w:t xml:space="preserve"> ومع ذلك لم يكف</w:t>
      </w:r>
      <w:r w:rsidR="005E0073" w:rsidRPr="006E6AEE">
        <w:rPr>
          <w:rFonts w:ascii="Traditional Arabic" w:hAnsi="Traditional Arabic"/>
          <w:rtl/>
        </w:rPr>
        <w:t>ِّ</w:t>
      </w:r>
      <w:r w:rsidRPr="006E6AEE">
        <w:rPr>
          <w:rFonts w:ascii="Traditional Arabic" w:hAnsi="Traditional Arabic"/>
          <w:rtl/>
        </w:rPr>
        <w:t>ر</w:t>
      </w:r>
      <w:r w:rsidR="005E0073" w:rsidRPr="006E6AEE">
        <w:rPr>
          <w:rFonts w:ascii="Traditional Arabic" w:hAnsi="Traditional Arabic"/>
          <w:rtl/>
        </w:rPr>
        <w:t>ْ</w:t>
      </w:r>
      <w:r w:rsidRPr="006E6AEE">
        <w:rPr>
          <w:rFonts w:ascii="Traditional Arabic" w:hAnsi="Traditional Arabic"/>
          <w:rtl/>
        </w:rPr>
        <w:t>هم الرسول</w:t>
      </w:r>
      <w:r w:rsidR="005E0073" w:rsidRPr="006E6AEE">
        <w:rPr>
          <w:rFonts w:ascii="Traditional Arabic" w:hAnsi="Traditional Arabic"/>
          <w:rtl/>
        </w:rPr>
        <w:t>ُ</w:t>
      </w:r>
      <w:r w:rsidRPr="006E6AEE">
        <w:rPr>
          <w:rFonts w:ascii="Traditional Arabic" w:hAnsi="Traditional Arabic"/>
          <w:rtl/>
        </w:rPr>
        <w:t xml:space="preserve"> </w:t>
      </w:r>
      <w:r w:rsidR="006E6AEE">
        <w:rPr>
          <w:rFonts w:ascii="Traditional Arabic" w:hAnsi="Traditional Arabic"/>
          <w:rtl/>
        </w:rPr>
        <w:t>صلى الله عليه وسلم</w:t>
      </w:r>
      <w:r w:rsidR="005E0073" w:rsidRPr="006E6AEE">
        <w:rPr>
          <w:rFonts w:ascii="Traditional Arabic" w:hAnsi="Traditional Arabic"/>
          <w:rtl/>
        </w:rPr>
        <w:t xml:space="preserve">، </w:t>
      </w:r>
      <w:r w:rsidRPr="006E6AEE">
        <w:rPr>
          <w:rFonts w:ascii="Traditional Arabic" w:hAnsi="Traditional Arabic"/>
          <w:rtl/>
        </w:rPr>
        <w:t xml:space="preserve">فقد حلف عمر بأبيه، فقال النبي </w:t>
      </w:r>
      <w:r w:rsidR="006E6AEE">
        <w:rPr>
          <w:rFonts w:ascii="Traditional Arabic" w:hAnsi="Traditional Arabic"/>
          <w:rtl/>
        </w:rPr>
        <w:t>صلى الله عليه وسلم</w:t>
      </w:r>
      <w:r w:rsidRPr="006E6AEE">
        <w:rPr>
          <w:rFonts w:ascii="Traditional Arabic" w:hAnsi="Traditional Arabic"/>
          <w:rtl/>
        </w:rPr>
        <w:t xml:space="preserve">: </w:t>
      </w:r>
      <w:r w:rsidR="003C3B3F" w:rsidRPr="006E6AEE">
        <w:rPr>
          <w:rFonts w:ascii="Traditional Arabic" w:hAnsi="Traditional Arabic"/>
          <w:b/>
          <w:bCs/>
          <w:color w:val="0000FF"/>
          <w:rtl/>
        </w:rPr>
        <w:t>((</w:t>
      </w:r>
      <w:r w:rsidRPr="006E6AEE">
        <w:rPr>
          <w:rFonts w:ascii="Traditional Arabic" w:hAnsi="Traditional Arabic"/>
          <w:b/>
          <w:bCs/>
          <w:color w:val="0000FF"/>
          <w:rtl/>
        </w:rPr>
        <w:t>لا ت</w:t>
      </w:r>
      <w:r w:rsidR="003C3B3F" w:rsidRPr="006E6AEE">
        <w:rPr>
          <w:rFonts w:ascii="Traditional Arabic" w:hAnsi="Traditional Arabic"/>
          <w:b/>
          <w:bCs/>
          <w:color w:val="0000FF"/>
          <w:rtl/>
        </w:rPr>
        <w:t>َ</w:t>
      </w:r>
      <w:r w:rsidRPr="006E6AEE">
        <w:rPr>
          <w:rFonts w:ascii="Traditional Arabic" w:hAnsi="Traditional Arabic"/>
          <w:b/>
          <w:bCs/>
          <w:color w:val="0000FF"/>
          <w:rtl/>
        </w:rPr>
        <w:t>ح</w:t>
      </w:r>
      <w:r w:rsidR="003C3B3F" w:rsidRPr="006E6AEE">
        <w:rPr>
          <w:rFonts w:ascii="Traditional Arabic" w:hAnsi="Traditional Arabic"/>
          <w:b/>
          <w:bCs/>
          <w:color w:val="0000FF"/>
          <w:rtl/>
        </w:rPr>
        <w:t>ْ</w:t>
      </w:r>
      <w:r w:rsidRPr="006E6AEE">
        <w:rPr>
          <w:rFonts w:ascii="Traditional Arabic" w:hAnsi="Traditional Arabic"/>
          <w:b/>
          <w:bCs/>
          <w:color w:val="0000FF"/>
          <w:rtl/>
        </w:rPr>
        <w:t>ل</w:t>
      </w:r>
      <w:r w:rsidR="003C3B3F" w:rsidRPr="006E6AEE">
        <w:rPr>
          <w:rFonts w:ascii="Traditional Arabic" w:hAnsi="Traditional Arabic"/>
          <w:b/>
          <w:bCs/>
          <w:color w:val="0000FF"/>
          <w:rtl/>
        </w:rPr>
        <w:t>ِ</w:t>
      </w:r>
      <w:r w:rsidRPr="006E6AEE">
        <w:rPr>
          <w:rFonts w:ascii="Traditional Arabic" w:hAnsi="Traditional Arabic"/>
          <w:b/>
          <w:bCs/>
          <w:color w:val="0000FF"/>
          <w:rtl/>
        </w:rPr>
        <w:t>ف</w:t>
      </w:r>
      <w:r w:rsidR="003C3B3F" w:rsidRPr="006E6AEE">
        <w:rPr>
          <w:rFonts w:ascii="Traditional Arabic" w:hAnsi="Traditional Arabic"/>
          <w:b/>
          <w:bCs/>
          <w:color w:val="0000FF"/>
          <w:rtl/>
        </w:rPr>
        <w:t>ُ</w:t>
      </w:r>
      <w:r w:rsidRPr="006E6AEE">
        <w:rPr>
          <w:rFonts w:ascii="Traditional Arabic" w:hAnsi="Traditional Arabic"/>
          <w:b/>
          <w:bCs/>
          <w:color w:val="0000FF"/>
          <w:rtl/>
        </w:rPr>
        <w:t>وا بآبائ</w:t>
      </w:r>
      <w:r w:rsidR="003C3B3F" w:rsidRPr="006E6AEE">
        <w:rPr>
          <w:rFonts w:ascii="Traditional Arabic" w:hAnsi="Traditional Arabic"/>
          <w:b/>
          <w:bCs/>
          <w:color w:val="0000FF"/>
          <w:rtl/>
        </w:rPr>
        <w:t>ِ</w:t>
      </w:r>
      <w:r w:rsidRPr="006E6AEE">
        <w:rPr>
          <w:rFonts w:ascii="Traditional Arabic" w:hAnsi="Traditional Arabic"/>
          <w:b/>
          <w:bCs/>
          <w:color w:val="0000FF"/>
          <w:rtl/>
        </w:rPr>
        <w:t>كم</w:t>
      </w:r>
      <w:r w:rsidR="003C3B3F" w:rsidRPr="006E6AEE">
        <w:rPr>
          <w:rFonts w:ascii="Traditional Arabic" w:hAnsi="Traditional Arabic"/>
          <w:b/>
          <w:bCs/>
          <w:color w:val="0000FF"/>
          <w:rtl/>
        </w:rPr>
        <w:t>))</w:t>
      </w:r>
      <w:r w:rsidRPr="006E6AEE">
        <w:rPr>
          <w:rFonts w:ascii="Traditional Arabic" w:hAnsi="Traditional Arabic"/>
          <w:rtl/>
        </w:rPr>
        <w:t xml:space="preserve">، وقال: </w:t>
      </w:r>
      <w:r w:rsidR="003C3B3F" w:rsidRPr="006E6AEE">
        <w:rPr>
          <w:rFonts w:ascii="Traditional Arabic" w:hAnsi="Traditional Arabic"/>
          <w:b/>
          <w:bCs/>
          <w:color w:val="0000FF"/>
          <w:rtl/>
        </w:rPr>
        <w:t>((</w:t>
      </w:r>
      <w:r w:rsidRPr="006E6AEE">
        <w:rPr>
          <w:rFonts w:ascii="Traditional Arabic" w:hAnsi="Traditional Arabic"/>
          <w:b/>
          <w:bCs/>
          <w:color w:val="0000FF"/>
          <w:rtl/>
        </w:rPr>
        <w:t>م</w:t>
      </w:r>
      <w:r w:rsidR="003C3B3F" w:rsidRPr="006E6AEE">
        <w:rPr>
          <w:rFonts w:ascii="Traditional Arabic" w:hAnsi="Traditional Arabic"/>
          <w:b/>
          <w:bCs/>
          <w:color w:val="0000FF"/>
          <w:rtl/>
        </w:rPr>
        <w:t>َ</w:t>
      </w:r>
      <w:r w:rsidRPr="006E6AEE">
        <w:rPr>
          <w:rFonts w:ascii="Traditional Arabic" w:hAnsi="Traditional Arabic"/>
          <w:b/>
          <w:bCs/>
          <w:color w:val="0000FF"/>
          <w:rtl/>
        </w:rPr>
        <w:t>ن</w:t>
      </w:r>
      <w:r w:rsidR="003C3B3F" w:rsidRPr="006E6AEE">
        <w:rPr>
          <w:rFonts w:ascii="Traditional Arabic" w:hAnsi="Traditional Arabic"/>
          <w:b/>
          <w:bCs/>
          <w:color w:val="0000FF"/>
          <w:rtl/>
        </w:rPr>
        <w:t>ْ</w:t>
      </w:r>
      <w:r w:rsidRPr="006E6AEE">
        <w:rPr>
          <w:rFonts w:ascii="Traditional Arabic" w:hAnsi="Traditional Arabic"/>
          <w:b/>
          <w:bCs/>
          <w:color w:val="0000FF"/>
          <w:rtl/>
        </w:rPr>
        <w:t xml:space="preserve"> كان</w:t>
      </w:r>
      <w:r w:rsidR="003C3B3F" w:rsidRPr="006E6AEE">
        <w:rPr>
          <w:rFonts w:ascii="Traditional Arabic" w:hAnsi="Traditional Arabic"/>
          <w:b/>
          <w:bCs/>
          <w:color w:val="0000FF"/>
          <w:rtl/>
        </w:rPr>
        <w:t>َ</w:t>
      </w:r>
      <w:r w:rsidRPr="006E6AEE">
        <w:rPr>
          <w:rFonts w:ascii="Traditional Arabic" w:hAnsi="Traditional Arabic"/>
          <w:b/>
          <w:bCs/>
          <w:color w:val="0000FF"/>
          <w:rtl/>
        </w:rPr>
        <w:t xml:space="preserve"> حالف</w:t>
      </w:r>
      <w:r w:rsidR="003C3B3F" w:rsidRPr="006E6AEE">
        <w:rPr>
          <w:rFonts w:ascii="Traditional Arabic" w:hAnsi="Traditional Arabic"/>
          <w:b/>
          <w:bCs/>
          <w:color w:val="0000FF"/>
          <w:rtl/>
        </w:rPr>
        <w:t>ًا</w:t>
      </w:r>
      <w:r w:rsidRPr="006E6AEE">
        <w:rPr>
          <w:rFonts w:ascii="Traditional Arabic" w:hAnsi="Traditional Arabic"/>
          <w:b/>
          <w:bCs/>
          <w:color w:val="0000FF"/>
          <w:rtl/>
        </w:rPr>
        <w:t xml:space="preserve"> ف</w:t>
      </w:r>
      <w:r w:rsidR="003C3B3F" w:rsidRPr="006E6AEE">
        <w:rPr>
          <w:rFonts w:ascii="Traditional Arabic" w:hAnsi="Traditional Arabic"/>
          <w:b/>
          <w:bCs/>
          <w:color w:val="0000FF"/>
          <w:rtl/>
        </w:rPr>
        <w:t>َ</w:t>
      </w:r>
      <w:r w:rsidRPr="006E6AEE">
        <w:rPr>
          <w:rFonts w:ascii="Traditional Arabic" w:hAnsi="Traditional Arabic"/>
          <w:b/>
          <w:bCs/>
          <w:color w:val="0000FF"/>
          <w:rtl/>
        </w:rPr>
        <w:t>ل</w:t>
      </w:r>
      <w:r w:rsidR="003C3B3F" w:rsidRPr="006E6AEE">
        <w:rPr>
          <w:rFonts w:ascii="Traditional Arabic" w:hAnsi="Traditional Arabic"/>
          <w:b/>
          <w:bCs/>
          <w:color w:val="0000FF"/>
          <w:rtl/>
        </w:rPr>
        <w:t>ْ</w:t>
      </w:r>
      <w:r w:rsidRPr="006E6AEE">
        <w:rPr>
          <w:rFonts w:ascii="Traditional Arabic" w:hAnsi="Traditional Arabic"/>
          <w:b/>
          <w:bCs/>
          <w:color w:val="0000FF"/>
          <w:rtl/>
        </w:rPr>
        <w:t>ي</w:t>
      </w:r>
      <w:r w:rsidR="003C3B3F" w:rsidRPr="006E6AEE">
        <w:rPr>
          <w:rFonts w:ascii="Traditional Arabic" w:hAnsi="Traditional Arabic"/>
          <w:b/>
          <w:bCs/>
          <w:color w:val="0000FF"/>
          <w:rtl/>
        </w:rPr>
        <w:t>َ</w:t>
      </w:r>
      <w:r w:rsidRPr="006E6AEE">
        <w:rPr>
          <w:rFonts w:ascii="Traditional Arabic" w:hAnsi="Traditional Arabic"/>
          <w:b/>
          <w:bCs/>
          <w:color w:val="0000FF"/>
          <w:rtl/>
        </w:rPr>
        <w:t>ح</w:t>
      </w:r>
      <w:r w:rsidR="003C3B3F" w:rsidRPr="006E6AEE">
        <w:rPr>
          <w:rFonts w:ascii="Traditional Arabic" w:hAnsi="Traditional Arabic"/>
          <w:b/>
          <w:bCs/>
          <w:color w:val="0000FF"/>
          <w:rtl/>
        </w:rPr>
        <w:t>ْ</w:t>
      </w:r>
      <w:r w:rsidRPr="006E6AEE">
        <w:rPr>
          <w:rFonts w:ascii="Traditional Arabic" w:hAnsi="Traditional Arabic"/>
          <w:b/>
          <w:bCs/>
          <w:color w:val="0000FF"/>
          <w:rtl/>
        </w:rPr>
        <w:t>ل</w:t>
      </w:r>
      <w:r w:rsidR="003C3B3F" w:rsidRPr="006E6AEE">
        <w:rPr>
          <w:rFonts w:ascii="Traditional Arabic" w:hAnsi="Traditional Arabic"/>
          <w:b/>
          <w:bCs/>
          <w:color w:val="0000FF"/>
          <w:rtl/>
        </w:rPr>
        <w:t>ِ</w:t>
      </w:r>
      <w:r w:rsidRPr="006E6AEE">
        <w:rPr>
          <w:rFonts w:ascii="Traditional Arabic" w:hAnsi="Traditional Arabic"/>
          <w:b/>
          <w:bCs/>
          <w:color w:val="0000FF"/>
          <w:rtl/>
        </w:rPr>
        <w:t>ف بالله</w:t>
      </w:r>
      <w:r w:rsidR="003C3B3F" w:rsidRPr="006E6AEE">
        <w:rPr>
          <w:rFonts w:ascii="Traditional Arabic" w:hAnsi="Traditional Arabic"/>
          <w:b/>
          <w:bCs/>
          <w:color w:val="0000FF"/>
          <w:rtl/>
        </w:rPr>
        <w:t>ِ</w:t>
      </w:r>
      <w:r w:rsidRPr="006E6AEE">
        <w:rPr>
          <w:rFonts w:ascii="Traditional Arabic" w:hAnsi="Traditional Arabic"/>
          <w:b/>
          <w:bCs/>
          <w:color w:val="0000FF"/>
          <w:rtl/>
        </w:rPr>
        <w:t xml:space="preserve"> أو ليص</w:t>
      </w:r>
      <w:r w:rsidR="003C3B3F" w:rsidRPr="006E6AEE">
        <w:rPr>
          <w:rFonts w:ascii="Traditional Arabic" w:hAnsi="Traditional Arabic"/>
          <w:b/>
          <w:bCs/>
          <w:color w:val="0000FF"/>
          <w:rtl/>
        </w:rPr>
        <w:t>ْ</w:t>
      </w:r>
      <w:r w:rsidRPr="006E6AEE">
        <w:rPr>
          <w:rFonts w:ascii="Traditional Arabic" w:hAnsi="Traditional Arabic"/>
          <w:b/>
          <w:bCs/>
          <w:color w:val="0000FF"/>
          <w:rtl/>
        </w:rPr>
        <w:t>م</w:t>
      </w:r>
      <w:r w:rsidR="003C3B3F" w:rsidRPr="006E6AEE">
        <w:rPr>
          <w:rFonts w:ascii="Traditional Arabic" w:hAnsi="Traditional Arabic"/>
          <w:b/>
          <w:bCs/>
          <w:color w:val="0000FF"/>
          <w:rtl/>
        </w:rPr>
        <w:t>ُ</w:t>
      </w:r>
      <w:r w:rsidRPr="006E6AEE">
        <w:rPr>
          <w:rFonts w:ascii="Traditional Arabic" w:hAnsi="Traditional Arabic"/>
          <w:b/>
          <w:bCs/>
          <w:color w:val="0000FF"/>
          <w:rtl/>
        </w:rPr>
        <w:t>ت</w:t>
      </w:r>
      <w:proofErr w:type="gramStart"/>
      <w:r w:rsidR="003C3B3F" w:rsidRPr="006E6AEE">
        <w:rPr>
          <w:rFonts w:ascii="Traditional Arabic" w:hAnsi="Traditional Arabic"/>
          <w:b/>
          <w:bCs/>
          <w:color w:val="0000FF"/>
          <w:rtl/>
        </w:rPr>
        <w:t>))</w:t>
      </w:r>
      <w:r w:rsidRPr="006E6AEE">
        <w:rPr>
          <w:rFonts w:ascii="Traditional Arabic" w:hAnsi="Traditional Arabic"/>
          <w:b/>
          <w:bCs/>
          <w:vertAlign w:val="superscript"/>
          <w:rtl/>
        </w:rPr>
        <w:t>(</w:t>
      </w:r>
      <w:proofErr w:type="gramEnd"/>
      <w:r w:rsidRPr="006E6AEE">
        <w:rPr>
          <w:rFonts w:ascii="Traditional Arabic" w:hAnsi="Traditional Arabic"/>
          <w:b/>
          <w:bCs/>
          <w:vertAlign w:val="superscript"/>
          <w:rtl/>
        </w:rPr>
        <w:footnoteReference w:id="7"/>
      </w:r>
      <w:r w:rsidRPr="006E6AEE">
        <w:rPr>
          <w:rFonts w:ascii="Traditional Arabic" w:hAnsi="Traditional Arabic"/>
          <w:b/>
          <w:bCs/>
          <w:vertAlign w:val="superscript"/>
          <w:rtl/>
        </w:rPr>
        <w:t>)</w:t>
      </w:r>
      <w:r w:rsidRPr="006E6AEE">
        <w:rPr>
          <w:rFonts w:ascii="Traditional Arabic" w:hAnsi="Traditional Arabic"/>
          <w:rtl/>
        </w:rPr>
        <w:t>.</w:t>
      </w:r>
    </w:p>
    <w:p w:rsidR="00F56985" w:rsidRPr="006E6AEE" w:rsidRDefault="00F56985" w:rsidP="006E6AEE">
      <w:pPr>
        <w:widowControl w:val="0"/>
        <w:spacing w:before="120" w:after="120" w:line="240" w:lineRule="auto"/>
        <w:ind w:firstLine="227"/>
        <w:jc w:val="lowKashida"/>
        <w:rPr>
          <w:rFonts w:ascii="Traditional Arabic" w:hAnsi="Traditional Arabic"/>
        </w:rPr>
      </w:pPr>
      <w:proofErr w:type="gramStart"/>
      <w:r w:rsidRPr="006E6AEE">
        <w:rPr>
          <w:rFonts w:ascii="Traditional Arabic" w:hAnsi="Traditional Arabic"/>
          <w:rtl/>
        </w:rPr>
        <w:t>وي</w:t>
      </w:r>
      <w:r w:rsidR="003C3B3F" w:rsidRPr="006E6AEE">
        <w:rPr>
          <w:rFonts w:ascii="Traditional Arabic" w:hAnsi="Traditional Arabic"/>
          <w:rtl/>
        </w:rPr>
        <w:t>ُ</w:t>
      </w:r>
      <w:r w:rsidRPr="006E6AEE">
        <w:rPr>
          <w:rFonts w:ascii="Traditional Arabic" w:hAnsi="Traditional Arabic"/>
          <w:rtl/>
        </w:rPr>
        <w:t>قال</w:t>
      </w:r>
      <w:r w:rsidRPr="006E6AEE">
        <w:rPr>
          <w:rFonts w:ascii="Traditional Arabic" w:hAnsi="Traditional Arabic"/>
          <w:b/>
          <w:bCs/>
          <w:vertAlign w:val="superscript"/>
          <w:rtl/>
        </w:rPr>
        <w:t>(</w:t>
      </w:r>
      <w:proofErr w:type="gramEnd"/>
      <w:r w:rsidRPr="006E6AEE">
        <w:rPr>
          <w:rFonts w:ascii="Traditional Arabic" w:hAnsi="Traditional Arabic"/>
          <w:b/>
          <w:bCs/>
          <w:vertAlign w:val="superscript"/>
          <w:rtl/>
        </w:rPr>
        <w:footnoteReference w:id="8"/>
      </w:r>
      <w:r w:rsidRPr="006E6AEE">
        <w:rPr>
          <w:rFonts w:ascii="Traditional Arabic" w:hAnsi="Traditional Arabic"/>
          <w:b/>
          <w:bCs/>
          <w:vertAlign w:val="superscript"/>
          <w:rtl/>
        </w:rPr>
        <w:t>)</w:t>
      </w:r>
      <w:r w:rsidRPr="006E6AEE">
        <w:rPr>
          <w:rFonts w:ascii="Traditional Arabic" w:hAnsi="Traditional Arabic"/>
          <w:rtl/>
        </w:rPr>
        <w:t xml:space="preserve"> في الطيرة مثل هذ الذي سبق، فإنها لم يقع النهي</w:t>
      </w:r>
      <w:r w:rsidR="004122F9" w:rsidRPr="006E6AEE">
        <w:rPr>
          <w:rFonts w:ascii="Traditional Arabic" w:hAnsi="Traditional Arabic"/>
          <w:rtl/>
        </w:rPr>
        <w:t>ُ</w:t>
      </w:r>
      <w:r w:rsidRPr="006E6AEE">
        <w:rPr>
          <w:rFonts w:ascii="Traditional Arabic" w:hAnsi="Traditional Arabic"/>
          <w:rtl/>
        </w:rPr>
        <w:t xml:space="preserve"> عنها في القرآن وفي أول الدعوة، كما أنها قد يقع شيء</w:t>
      </w:r>
      <w:r w:rsidR="004122F9" w:rsidRPr="006E6AEE">
        <w:rPr>
          <w:rFonts w:ascii="Traditional Arabic" w:hAnsi="Traditional Arabic"/>
          <w:rtl/>
        </w:rPr>
        <w:t>ٌ</w:t>
      </w:r>
      <w:r w:rsidRPr="006E6AEE">
        <w:rPr>
          <w:rFonts w:ascii="Traditional Arabic" w:hAnsi="Traditional Arabic"/>
          <w:rtl/>
        </w:rPr>
        <w:t xml:space="preserve"> منها في قلوب المؤمنين الموحدين، فقد ورد في حديث ابن مسعود </w:t>
      </w:r>
      <w:r w:rsidR="006E6AEE">
        <w:rPr>
          <w:rFonts w:ascii="Traditional Arabic" w:hAnsi="Traditional Arabic" w:hint="cs"/>
          <w:rtl/>
        </w:rPr>
        <w:t>رضي الله عنه</w:t>
      </w:r>
      <w:r w:rsidRPr="006E6AEE">
        <w:rPr>
          <w:rFonts w:ascii="Traditional Arabic" w:hAnsi="Traditional Arabic"/>
          <w:rtl/>
        </w:rPr>
        <w:t xml:space="preserve">: </w:t>
      </w:r>
      <w:r w:rsidR="003C3B3F" w:rsidRPr="006E6AEE">
        <w:rPr>
          <w:rFonts w:ascii="Traditional Arabic" w:hAnsi="Traditional Arabic"/>
          <w:rtl/>
        </w:rPr>
        <w:t>(</w:t>
      </w:r>
      <w:r w:rsidRPr="006E6AEE">
        <w:rPr>
          <w:rFonts w:ascii="Traditional Arabic" w:hAnsi="Traditional Arabic"/>
          <w:rtl/>
        </w:rPr>
        <w:t>الطيرة</w:t>
      </w:r>
      <w:r w:rsidR="004122F9" w:rsidRPr="006E6AEE">
        <w:rPr>
          <w:rFonts w:ascii="Traditional Arabic" w:hAnsi="Traditional Arabic"/>
          <w:rtl/>
        </w:rPr>
        <w:t>ُ</w:t>
      </w:r>
      <w:r w:rsidRPr="006E6AEE">
        <w:rPr>
          <w:rFonts w:ascii="Traditional Arabic" w:hAnsi="Traditional Arabic"/>
          <w:rtl/>
        </w:rPr>
        <w:t xml:space="preserve"> شرك</w:t>
      </w:r>
      <w:r w:rsidR="004122F9" w:rsidRPr="006E6AEE">
        <w:rPr>
          <w:rFonts w:ascii="Traditional Arabic" w:hAnsi="Traditional Arabic"/>
          <w:rtl/>
        </w:rPr>
        <w:t>ٌ،</w:t>
      </w:r>
      <w:r w:rsidRPr="006E6AEE">
        <w:rPr>
          <w:rFonts w:ascii="Traditional Arabic" w:hAnsi="Traditional Arabic"/>
          <w:rtl/>
        </w:rPr>
        <w:t xml:space="preserve"> وما منا إلا</w:t>
      </w:r>
      <w:r w:rsidR="004122F9" w:rsidRPr="006E6AEE">
        <w:rPr>
          <w:rFonts w:ascii="Traditional Arabic" w:hAnsi="Traditional Arabic"/>
          <w:rtl/>
        </w:rPr>
        <w:t xml:space="preserve"> </w:t>
      </w:r>
      <w:r w:rsidRPr="006E6AEE">
        <w:rPr>
          <w:rFonts w:ascii="Traditional Arabic" w:hAnsi="Traditional Arabic"/>
          <w:rtl/>
        </w:rPr>
        <w:t>... ولكن الله</w:t>
      </w:r>
      <w:r w:rsidR="004122F9" w:rsidRPr="006E6AEE">
        <w:rPr>
          <w:rFonts w:ascii="Traditional Arabic" w:hAnsi="Traditional Arabic"/>
          <w:rtl/>
        </w:rPr>
        <w:t>َ</w:t>
      </w:r>
      <w:r w:rsidRPr="006E6AEE">
        <w:rPr>
          <w:rFonts w:ascii="Traditional Arabic" w:hAnsi="Traditional Arabic"/>
          <w:rtl/>
        </w:rPr>
        <w:t xml:space="preserve"> ي</w:t>
      </w:r>
      <w:r w:rsidR="004122F9" w:rsidRPr="006E6AEE">
        <w:rPr>
          <w:rFonts w:ascii="Traditional Arabic" w:hAnsi="Traditional Arabic"/>
          <w:rtl/>
        </w:rPr>
        <w:t>ُ</w:t>
      </w:r>
      <w:r w:rsidRPr="006E6AEE">
        <w:rPr>
          <w:rFonts w:ascii="Traditional Arabic" w:hAnsi="Traditional Arabic"/>
          <w:rtl/>
        </w:rPr>
        <w:t>ذ</w:t>
      </w:r>
      <w:r w:rsidR="004122F9" w:rsidRPr="006E6AEE">
        <w:rPr>
          <w:rFonts w:ascii="Traditional Arabic" w:hAnsi="Traditional Arabic"/>
          <w:rtl/>
        </w:rPr>
        <w:t>ْ</w:t>
      </w:r>
      <w:r w:rsidRPr="006E6AEE">
        <w:rPr>
          <w:rFonts w:ascii="Traditional Arabic" w:hAnsi="Traditional Arabic"/>
          <w:rtl/>
        </w:rPr>
        <w:t>ه</w:t>
      </w:r>
      <w:r w:rsidR="004122F9" w:rsidRPr="006E6AEE">
        <w:rPr>
          <w:rFonts w:ascii="Traditional Arabic" w:hAnsi="Traditional Arabic"/>
          <w:rtl/>
        </w:rPr>
        <w:t>ِ</w:t>
      </w:r>
      <w:r w:rsidRPr="006E6AEE">
        <w:rPr>
          <w:rFonts w:ascii="Traditional Arabic" w:hAnsi="Traditional Arabic"/>
          <w:rtl/>
        </w:rPr>
        <w:t>ب</w:t>
      </w:r>
      <w:r w:rsidR="004122F9" w:rsidRPr="006E6AEE">
        <w:rPr>
          <w:rFonts w:ascii="Traditional Arabic" w:hAnsi="Traditional Arabic"/>
          <w:rtl/>
        </w:rPr>
        <w:t>ُ</w:t>
      </w:r>
      <w:r w:rsidRPr="006E6AEE">
        <w:rPr>
          <w:rFonts w:ascii="Traditional Arabic" w:hAnsi="Traditional Arabic"/>
          <w:rtl/>
        </w:rPr>
        <w:t>ه بالتوكل</w:t>
      </w:r>
      <w:r w:rsidR="004122F9" w:rsidRPr="006E6AEE">
        <w:rPr>
          <w:rFonts w:ascii="Traditional Arabic" w:hAnsi="Traditional Arabic"/>
          <w:rtl/>
        </w:rPr>
        <w:t>ِ)</w:t>
      </w:r>
      <w:r w:rsidRPr="006E6AEE">
        <w:rPr>
          <w:rFonts w:ascii="Traditional Arabic" w:hAnsi="Traditional Arabic"/>
          <w:b/>
          <w:bCs/>
          <w:vertAlign w:val="superscript"/>
          <w:rtl/>
        </w:rPr>
        <w:t>(</w:t>
      </w:r>
      <w:r w:rsidRPr="006E6AEE">
        <w:rPr>
          <w:rFonts w:ascii="Traditional Arabic" w:hAnsi="Traditional Arabic"/>
          <w:b/>
          <w:bCs/>
          <w:vertAlign w:val="superscript"/>
          <w:rtl/>
        </w:rPr>
        <w:footnoteReference w:id="9"/>
      </w:r>
      <w:r w:rsidRPr="006E6AEE">
        <w:rPr>
          <w:rFonts w:ascii="Traditional Arabic" w:hAnsi="Traditional Arabic"/>
          <w:b/>
          <w:bCs/>
          <w:vertAlign w:val="superscript"/>
          <w:rtl/>
        </w:rPr>
        <w:t>)</w:t>
      </w:r>
      <w:r w:rsidRPr="006E6AEE">
        <w:rPr>
          <w:rFonts w:ascii="Traditional Arabic" w:hAnsi="Traditional Arabic"/>
          <w:rtl/>
        </w:rPr>
        <w:t>.</w:t>
      </w:r>
    </w:p>
    <w:p w:rsidR="00F56985" w:rsidRPr="006E6AEE" w:rsidRDefault="00F56985" w:rsidP="006E6AEE">
      <w:pPr>
        <w:widowControl w:val="0"/>
        <w:spacing w:before="120" w:after="120" w:line="240" w:lineRule="auto"/>
        <w:ind w:firstLine="227"/>
        <w:jc w:val="lowKashida"/>
        <w:rPr>
          <w:rFonts w:ascii="Traditional Arabic" w:hAnsi="Traditional Arabic"/>
        </w:rPr>
      </w:pPr>
      <w:r w:rsidRPr="006E6AEE">
        <w:rPr>
          <w:rFonts w:ascii="Traditional Arabic" w:hAnsi="Traditional Arabic"/>
          <w:rtl/>
        </w:rPr>
        <w:t>فتبي</w:t>
      </w:r>
      <w:r w:rsidR="004122F9" w:rsidRPr="006E6AEE">
        <w:rPr>
          <w:rFonts w:ascii="Traditional Arabic" w:hAnsi="Traditional Arabic"/>
          <w:rtl/>
        </w:rPr>
        <w:t>َّ</w:t>
      </w:r>
      <w:r w:rsidRPr="006E6AEE">
        <w:rPr>
          <w:rFonts w:ascii="Traditional Arabic" w:hAnsi="Traditional Arabic"/>
          <w:rtl/>
        </w:rPr>
        <w:t>ن مما سبق الفرق</w:t>
      </w:r>
      <w:r w:rsidR="004122F9" w:rsidRPr="006E6AEE">
        <w:rPr>
          <w:rFonts w:ascii="Traditional Arabic" w:hAnsi="Traditional Arabic"/>
          <w:rtl/>
        </w:rPr>
        <w:t>ُ</w:t>
      </w:r>
      <w:r w:rsidRPr="006E6AEE">
        <w:rPr>
          <w:rFonts w:ascii="Traditional Arabic" w:hAnsi="Traditional Arabic"/>
          <w:rtl/>
        </w:rPr>
        <w:t xml:space="preserve"> الواضح</w:t>
      </w:r>
      <w:r w:rsidR="004122F9" w:rsidRPr="006E6AEE">
        <w:rPr>
          <w:rFonts w:ascii="Traditional Arabic" w:hAnsi="Traditional Arabic"/>
          <w:rtl/>
        </w:rPr>
        <w:t>ُ</w:t>
      </w:r>
      <w:r w:rsidRPr="006E6AEE">
        <w:rPr>
          <w:rFonts w:ascii="Traditional Arabic" w:hAnsi="Traditional Arabic"/>
          <w:rtl/>
        </w:rPr>
        <w:t xml:space="preserve"> بين من استغاث</w:t>
      </w:r>
      <w:r w:rsidR="004122F9" w:rsidRPr="006E6AEE">
        <w:rPr>
          <w:rFonts w:ascii="Traditional Arabic" w:hAnsi="Traditional Arabic"/>
          <w:rtl/>
        </w:rPr>
        <w:t>َ</w:t>
      </w:r>
      <w:r w:rsidRPr="006E6AEE">
        <w:rPr>
          <w:rFonts w:ascii="Traditional Arabic" w:hAnsi="Traditional Arabic"/>
          <w:rtl/>
        </w:rPr>
        <w:t xml:space="preserve"> بغير</w:t>
      </w:r>
      <w:r w:rsidR="004122F9" w:rsidRPr="006E6AEE">
        <w:rPr>
          <w:rFonts w:ascii="Traditional Arabic" w:hAnsi="Traditional Arabic"/>
          <w:rtl/>
        </w:rPr>
        <w:t>ِ</w:t>
      </w:r>
      <w:r w:rsidRPr="006E6AEE">
        <w:rPr>
          <w:rFonts w:ascii="Traditional Arabic" w:hAnsi="Traditional Arabic"/>
          <w:rtl/>
        </w:rPr>
        <w:t xml:space="preserve"> الله</w:t>
      </w:r>
      <w:r w:rsidR="004122F9" w:rsidRPr="006E6AEE">
        <w:rPr>
          <w:rFonts w:ascii="Traditional Arabic" w:hAnsi="Traditional Arabic"/>
          <w:rtl/>
        </w:rPr>
        <w:t>ِ</w:t>
      </w:r>
      <w:r w:rsidRPr="006E6AEE">
        <w:rPr>
          <w:rFonts w:ascii="Traditional Arabic" w:hAnsi="Traditional Arabic"/>
          <w:rtl/>
        </w:rPr>
        <w:t xml:space="preserve"> في الشدائد مبتهل</w:t>
      </w:r>
      <w:r w:rsidR="004122F9" w:rsidRPr="006E6AEE">
        <w:rPr>
          <w:rFonts w:ascii="Traditional Arabic" w:hAnsi="Traditional Arabic"/>
          <w:rtl/>
        </w:rPr>
        <w:t>ً</w:t>
      </w:r>
      <w:r w:rsidRPr="006E6AEE">
        <w:rPr>
          <w:rFonts w:ascii="Traditional Arabic" w:hAnsi="Traditional Arabic"/>
          <w:rtl/>
        </w:rPr>
        <w:t>ا</w:t>
      </w:r>
      <w:r w:rsidR="004122F9" w:rsidRPr="006E6AEE">
        <w:rPr>
          <w:rFonts w:ascii="Traditional Arabic" w:hAnsi="Traditional Arabic"/>
          <w:rtl/>
        </w:rPr>
        <w:t xml:space="preserve"> </w:t>
      </w:r>
      <w:r w:rsidRPr="006E6AEE">
        <w:rPr>
          <w:rFonts w:ascii="Traditional Arabic" w:hAnsi="Traditional Arabic"/>
          <w:rtl/>
        </w:rPr>
        <w:t>متضرع</w:t>
      </w:r>
      <w:r w:rsidR="004122F9" w:rsidRPr="006E6AEE">
        <w:rPr>
          <w:rFonts w:ascii="Traditional Arabic" w:hAnsi="Traditional Arabic"/>
          <w:rtl/>
        </w:rPr>
        <w:t>ًا</w:t>
      </w:r>
      <w:r w:rsidRPr="006E6AEE">
        <w:rPr>
          <w:rFonts w:ascii="Traditional Arabic" w:hAnsi="Traditional Arabic"/>
          <w:rtl/>
        </w:rPr>
        <w:t>، وبين من حلف بغير الله يمين</w:t>
      </w:r>
      <w:r w:rsidR="004122F9" w:rsidRPr="006E6AEE">
        <w:rPr>
          <w:rFonts w:ascii="Traditional Arabic" w:hAnsi="Traditional Arabic"/>
          <w:rtl/>
        </w:rPr>
        <w:t>ًا</w:t>
      </w:r>
      <w:r w:rsidRPr="006E6AEE">
        <w:rPr>
          <w:rFonts w:ascii="Traditional Arabic" w:hAnsi="Traditional Arabic"/>
          <w:rtl/>
        </w:rPr>
        <w:t xml:space="preserve"> مجردة</w:t>
      </w:r>
      <w:r w:rsidR="004122F9" w:rsidRPr="006E6AEE">
        <w:rPr>
          <w:rFonts w:ascii="Traditional Arabic" w:hAnsi="Traditional Arabic"/>
          <w:rtl/>
        </w:rPr>
        <w:t>ً</w:t>
      </w:r>
      <w:r w:rsidRPr="006E6AEE">
        <w:rPr>
          <w:rFonts w:ascii="Traditional Arabic" w:hAnsi="Traditional Arabic"/>
          <w:rtl/>
        </w:rPr>
        <w:t xml:space="preserve"> لم يقصد تعظيم</w:t>
      </w:r>
      <w:r w:rsidR="004122F9" w:rsidRPr="006E6AEE">
        <w:rPr>
          <w:rFonts w:ascii="Traditional Arabic" w:hAnsi="Traditional Arabic"/>
          <w:rtl/>
        </w:rPr>
        <w:t>َ</w:t>
      </w:r>
      <w:r w:rsidRPr="006E6AEE">
        <w:rPr>
          <w:rFonts w:ascii="Traditional Arabic" w:hAnsi="Traditional Arabic"/>
          <w:rtl/>
        </w:rPr>
        <w:t>ه كتعظيم</w:t>
      </w:r>
      <w:r w:rsidR="004122F9" w:rsidRPr="006E6AEE">
        <w:rPr>
          <w:rFonts w:ascii="Traditional Arabic" w:hAnsi="Traditional Arabic"/>
          <w:rtl/>
        </w:rPr>
        <w:t>ِ</w:t>
      </w:r>
      <w:r w:rsidRPr="006E6AEE">
        <w:rPr>
          <w:rFonts w:ascii="Traditional Arabic" w:hAnsi="Traditional Arabic"/>
          <w:rtl/>
        </w:rPr>
        <w:t xml:space="preserve"> الله</w:t>
      </w:r>
      <w:r w:rsidR="004122F9" w:rsidRPr="006E6AEE">
        <w:rPr>
          <w:rFonts w:ascii="Traditional Arabic" w:hAnsi="Traditional Arabic"/>
          <w:rtl/>
        </w:rPr>
        <w:t>ِ</w:t>
      </w:r>
      <w:r w:rsidRPr="006E6AEE">
        <w:rPr>
          <w:rFonts w:ascii="Traditional Arabic" w:hAnsi="Traditional Arabic"/>
          <w:rtl/>
        </w:rPr>
        <w:t>، أو خطر في قلب</w:t>
      </w:r>
      <w:r w:rsidR="004122F9" w:rsidRPr="006E6AEE">
        <w:rPr>
          <w:rFonts w:ascii="Traditional Arabic" w:hAnsi="Traditional Arabic"/>
          <w:rtl/>
        </w:rPr>
        <w:t>ِ</w:t>
      </w:r>
      <w:r w:rsidRPr="006E6AEE">
        <w:rPr>
          <w:rFonts w:ascii="Traditional Arabic" w:hAnsi="Traditional Arabic"/>
          <w:rtl/>
        </w:rPr>
        <w:t>ه شيء</w:t>
      </w:r>
      <w:r w:rsidR="004122F9" w:rsidRPr="006E6AEE">
        <w:rPr>
          <w:rFonts w:ascii="Traditional Arabic" w:hAnsi="Traditional Arabic"/>
          <w:rtl/>
        </w:rPr>
        <w:t>ٌ</w:t>
      </w:r>
      <w:r w:rsidRPr="006E6AEE">
        <w:rPr>
          <w:rFonts w:ascii="Traditional Arabic" w:hAnsi="Traditional Arabic"/>
          <w:rtl/>
        </w:rPr>
        <w:t xml:space="preserve"> من الطيرة، فالفرق</w:t>
      </w:r>
      <w:r w:rsidR="004122F9" w:rsidRPr="006E6AEE">
        <w:rPr>
          <w:rFonts w:ascii="Traditional Arabic" w:hAnsi="Traditional Arabic"/>
          <w:rtl/>
        </w:rPr>
        <w:t>ُ</w:t>
      </w:r>
      <w:r w:rsidRPr="006E6AEE">
        <w:rPr>
          <w:rFonts w:ascii="Traditional Arabic" w:hAnsi="Traditional Arabic"/>
          <w:rtl/>
        </w:rPr>
        <w:t xml:space="preserve"> شاسع</w:t>
      </w:r>
      <w:r w:rsidR="004122F9" w:rsidRPr="006E6AEE">
        <w:rPr>
          <w:rFonts w:ascii="Traditional Arabic" w:hAnsi="Traditional Arabic"/>
          <w:rtl/>
        </w:rPr>
        <w:t>ٌ</w:t>
      </w:r>
      <w:r w:rsidRPr="006E6AEE">
        <w:rPr>
          <w:rFonts w:ascii="Traditional Arabic" w:hAnsi="Traditional Arabic"/>
          <w:rtl/>
        </w:rPr>
        <w:t xml:space="preserve"> جد</w:t>
      </w:r>
      <w:r w:rsidR="004122F9" w:rsidRPr="006E6AEE">
        <w:rPr>
          <w:rFonts w:ascii="Traditional Arabic" w:hAnsi="Traditional Arabic"/>
          <w:rtl/>
        </w:rPr>
        <w:t>ًّا</w:t>
      </w:r>
      <w:r w:rsidRPr="006E6AEE">
        <w:rPr>
          <w:rFonts w:ascii="Traditional Arabic" w:hAnsi="Traditional Arabic"/>
          <w:rtl/>
        </w:rPr>
        <w:t xml:space="preserve"> ولا يخفى إلا على من طمس الله</w:t>
      </w:r>
      <w:r w:rsidR="004122F9" w:rsidRPr="006E6AEE">
        <w:rPr>
          <w:rFonts w:ascii="Traditional Arabic" w:hAnsi="Traditional Arabic"/>
          <w:rtl/>
        </w:rPr>
        <w:t>ُ</w:t>
      </w:r>
      <w:r w:rsidRPr="006E6AEE">
        <w:rPr>
          <w:rFonts w:ascii="Traditional Arabic" w:hAnsi="Traditional Arabic"/>
          <w:rtl/>
        </w:rPr>
        <w:t xml:space="preserve"> بصيرت</w:t>
      </w:r>
      <w:r w:rsidR="004122F9" w:rsidRPr="006E6AEE">
        <w:rPr>
          <w:rFonts w:ascii="Traditional Arabic" w:hAnsi="Traditional Arabic"/>
          <w:rtl/>
        </w:rPr>
        <w:t>َ</w:t>
      </w:r>
      <w:r w:rsidRPr="006E6AEE">
        <w:rPr>
          <w:rFonts w:ascii="Traditional Arabic" w:hAnsi="Traditional Arabic"/>
          <w:rtl/>
        </w:rPr>
        <w:t>ه.</w:t>
      </w:r>
    </w:p>
    <w:p w:rsidR="00F56985" w:rsidRPr="006E6AEE" w:rsidRDefault="00F56985" w:rsidP="006E6AEE">
      <w:pPr>
        <w:widowControl w:val="0"/>
        <w:spacing w:before="120" w:after="120" w:line="240" w:lineRule="auto"/>
        <w:ind w:firstLine="227"/>
        <w:jc w:val="lowKashida"/>
        <w:rPr>
          <w:rFonts w:ascii="Traditional Arabic" w:hAnsi="Traditional Arabic"/>
        </w:rPr>
      </w:pPr>
      <w:r w:rsidRPr="006E6AEE">
        <w:rPr>
          <w:rFonts w:ascii="Traditional Arabic" w:hAnsi="Traditional Arabic"/>
          <w:rtl/>
        </w:rPr>
        <w:t>هذا وقد مال الأمير</w:t>
      </w:r>
      <w:r w:rsidR="004122F9" w:rsidRPr="006E6AEE">
        <w:rPr>
          <w:rFonts w:ascii="Traditional Arabic" w:hAnsi="Traditional Arabic"/>
          <w:rtl/>
        </w:rPr>
        <w:t>ُ</w:t>
      </w:r>
      <w:r w:rsidRPr="006E6AEE">
        <w:rPr>
          <w:rFonts w:ascii="Traditional Arabic" w:hAnsi="Traditional Arabic"/>
          <w:rtl/>
        </w:rPr>
        <w:t xml:space="preserve"> الصنعاني إلى أن الحلف</w:t>
      </w:r>
      <w:r w:rsidR="004122F9" w:rsidRPr="006E6AEE">
        <w:rPr>
          <w:rFonts w:ascii="Traditional Arabic" w:hAnsi="Traditional Arabic"/>
          <w:rtl/>
        </w:rPr>
        <w:t>َ</w:t>
      </w:r>
      <w:r w:rsidRPr="006E6AEE">
        <w:rPr>
          <w:rFonts w:ascii="Traditional Arabic" w:hAnsi="Traditional Arabic"/>
          <w:rtl/>
        </w:rPr>
        <w:t xml:space="preserve"> بغير</w:t>
      </w:r>
      <w:r w:rsidR="004122F9" w:rsidRPr="006E6AEE">
        <w:rPr>
          <w:rFonts w:ascii="Traditional Arabic" w:hAnsi="Traditional Arabic"/>
          <w:rtl/>
        </w:rPr>
        <w:t>ِ</w:t>
      </w:r>
      <w:r w:rsidRPr="006E6AEE">
        <w:rPr>
          <w:rFonts w:ascii="Traditional Arabic" w:hAnsi="Traditional Arabic"/>
          <w:rtl/>
        </w:rPr>
        <w:t xml:space="preserve"> الله</w:t>
      </w:r>
      <w:r w:rsidR="004122F9" w:rsidRPr="006E6AEE">
        <w:rPr>
          <w:rFonts w:ascii="Traditional Arabic" w:hAnsi="Traditional Arabic"/>
          <w:rtl/>
        </w:rPr>
        <w:t>ِ</w:t>
      </w:r>
      <w:r w:rsidRPr="006E6AEE">
        <w:rPr>
          <w:rFonts w:ascii="Traditional Arabic" w:hAnsi="Traditional Arabic"/>
          <w:rtl/>
        </w:rPr>
        <w:t xml:space="preserve"> ي</w:t>
      </w:r>
      <w:r w:rsidR="004122F9" w:rsidRPr="006E6AEE">
        <w:rPr>
          <w:rFonts w:ascii="Traditional Arabic" w:hAnsi="Traditional Arabic"/>
          <w:rtl/>
        </w:rPr>
        <w:t>ُ</w:t>
      </w:r>
      <w:r w:rsidRPr="006E6AEE">
        <w:rPr>
          <w:rFonts w:ascii="Traditional Arabic" w:hAnsi="Traditional Arabic"/>
          <w:rtl/>
        </w:rPr>
        <w:t>خر</w:t>
      </w:r>
      <w:r w:rsidR="004122F9" w:rsidRPr="006E6AEE">
        <w:rPr>
          <w:rFonts w:ascii="Traditional Arabic" w:hAnsi="Traditional Arabic"/>
          <w:rtl/>
        </w:rPr>
        <w:t>ِ</w:t>
      </w:r>
      <w:r w:rsidRPr="006E6AEE">
        <w:rPr>
          <w:rFonts w:ascii="Traditional Arabic" w:hAnsi="Traditional Arabic"/>
          <w:rtl/>
        </w:rPr>
        <w:t>ج</w:t>
      </w:r>
      <w:r w:rsidR="004122F9" w:rsidRPr="006E6AEE">
        <w:rPr>
          <w:rFonts w:ascii="Traditional Arabic" w:hAnsi="Traditional Arabic"/>
          <w:rtl/>
        </w:rPr>
        <w:t>ُ</w:t>
      </w:r>
      <w:r w:rsidRPr="006E6AEE">
        <w:rPr>
          <w:rFonts w:ascii="Traditional Arabic" w:hAnsi="Traditional Arabic"/>
          <w:rtl/>
        </w:rPr>
        <w:t xml:space="preserve"> من الملة</w:t>
      </w:r>
      <w:r w:rsidR="004122F9" w:rsidRPr="006E6AEE">
        <w:rPr>
          <w:rFonts w:ascii="Traditional Arabic" w:hAnsi="Traditional Arabic"/>
          <w:rtl/>
        </w:rPr>
        <w:t>ِ</w:t>
      </w:r>
      <w:r w:rsidRPr="006E6AEE">
        <w:rPr>
          <w:rFonts w:ascii="Traditional Arabic" w:hAnsi="Traditional Arabic"/>
          <w:rtl/>
        </w:rPr>
        <w:t xml:space="preserve"> تمسك</w:t>
      </w:r>
      <w:r w:rsidR="004122F9" w:rsidRPr="006E6AEE">
        <w:rPr>
          <w:rFonts w:ascii="Traditional Arabic" w:hAnsi="Traditional Arabic"/>
          <w:rtl/>
        </w:rPr>
        <w:t>ًا</w:t>
      </w:r>
      <w:r w:rsidRPr="006E6AEE">
        <w:rPr>
          <w:rFonts w:ascii="Traditional Arabic" w:hAnsi="Traditional Arabic"/>
          <w:rtl/>
        </w:rPr>
        <w:t xml:space="preserve"> بظاهر </w:t>
      </w:r>
      <w:proofErr w:type="gramStart"/>
      <w:r w:rsidRPr="006E6AEE">
        <w:rPr>
          <w:rFonts w:ascii="Traditional Arabic" w:hAnsi="Traditional Arabic"/>
          <w:rtl/>
        </w:rPr>
        <w:t>الأدلة</w:t>
      </w:r>
      <w:r w:rsidRPr="006E6AEE">
        <w:rPr>
          <w:rFonts w:ascii="Traditional Arabic" w:hAnsi="Traditional Arabic"/>
          <w:b/>
          <w:bCs/>
          <w:vertAlign w:val="superscript"/>
          <w:rtl/>
        </w:rPr>
        <w:t>(</w:t>
      </w:r>
      <w:proofErr w:type="gramEnd"/>
      <w:r w:rsidRPr="006E6AEE">
        <w:rPr>
          <w:rFonts w:ascii="Traditional Arabic" w:hAnsi="Traditional Arabic"/>
          <w:b/>
          <w:bCs/>
          <w:vertAlign w:val="superscript"/>
          <w:rtl/>
        </w:rPr>
        <w:footnoteReference w:id="10"/>
      </w:r>
      <w:r w:rsidRPr="006E6AEE">
        <w:rPr>
          <w:rFonts w:ascii="Traditional Arabic" w:hAnsi="Traditional Arabic"/>
          <w:b/>
          <w:bCs/>
          <w:vertAlign w:val="superscript"/>
          <w:rtl/>
        </w:rPr>
        <w:t>)</w:t>
      </w:r>
      <w:r w:rsidRPr="006E6AEE">
        <w:rPr>
          <w:rFonts w:ascii="Traditional Arabic" w:hAnsi="Traditional Arabic"/>
          <w:rtl/>
        </w:rPr>
        <w:t>، وذهب الجمهور</w:t>
      </w:r>
      <w:r w:rsidR="004122F9" w:rsidRPr="006E6AEE">
        <w:rPr>
          <w:rFonts w:ascii="Traditional Arabic" w:hAnsi="Traditional Arabic"/>
          <w:rtl/>
        </w:rPr>
        <w:t>ُ</w:t>
      </w:r>
      <w:r w:rsidRPr="006E6AEE">
        <w:rPr>
          <w:rFonts w:ascii="Traditional Arabic" w:hAnsi="Traditional Arabic"/>
          <w:rtl/>
        </w:rPr>
        <w:t xml:space="preserve"> إلى أنه شرك</w:t>
      </w:r>
      <w:r w:rsidR="004122F9" w:rsidRPr="006E6AEE">
        <w:rPr>
          <w:rFonts w:ascii="Traditional Arabic" w:hAnsi="Traditional Arabic"/>
          <w:rtl/>
        </w:rPr>
        <w:t>ٌ</w:t>
      </w:r>
      <w:r w:rsidRPr="006E6AEE">
        <w:rPr>
          <w:rFonts w:ascii="Traditional Arabic" w:hAnsi="Traditional Arabic"/>
          <w:rtl/>
        </w:rPr>
        <w:t xml:space="preserve"> أصغر، هذا إذا لم يقصد تعظيم</w:t>
      </w:r>
      <w:r w:rsidR="004122F9" w:rsidRPr="006E6AEE">
        <w:rPr>
          <w:rFonts w:ascii="Traditional Arabic" w:hAnsi="Traditional Arabic"/>
          <w:rtl/>
        </w:rPr>
        <w:t>َ</w:t>
      </w:r>
      <w:r w:rsidRPr="006E6AEE">
        <w:rPr>
          <w:rFonts w:ascii="Traditional Arabic" w:hAnsi="Traditional Arabic"/>
          <w:rtl/>
        </w:rPr>
        <w:t>ه كتعظيم</w:t>
      </w:r>
      <w:r w:rsidR="004122F9" w:rsidRPr="006E6AEE">
        <w:rPr>
          <w:rFonts w:ascii="Traditional Arabic" w:hAnsi="Traditional Arabic"/>
          <w:rtl/>
        </w:rPr>
        <w:t>ِ</w:t>
      </w:r>
      <w:r w:rsidRPr="006E6AEE">
        <w:rPr>
          <w:rFonts w:ascii="Traditional Arabic" w:hAnsi="Traditional Arabic"/>
          <w:rtl/>
        </w:rPr>
        <w:t xml:space="preserve"> الله</w:t>
      </w:r>
      <w:r w:rsidR="004122F9" w:rsidRPr="006E6AEE">
        <w:rPr>
          <w:rFonts w:ascii="Traditional Arabic" w:hAnsi="Traditional Arabic"/>
          <w:rtl/>
        </w:rPr>
        <w:t>ِ،</w:t>
      </w:r>
      <w:r w:rsidRPr="006E6AEE">
        <w:rPr>
          <w:rFonts w:ascii="Traditional Arabic" w:hAnsi="Traditional Arabic"/>
          <w:rtl/>
        </w:rPr>
        <w:t xml:space="preserve"> وإلا فقد اتفقوا على أنه شرك</w:t>
      </w:r>
      <w:r w:rsidR="004122F9" w:rsidRPr="006E6AEE">
        <w:rPr>
          <w:rFonts w:ascii="Traditional Arabic" w:hAnsi="Traditional Arabic"/>
          <w:rtl/>
        </w:rPr>
        <w:t>ٌ</w:t>
      </w:r>
      <w:r w:rsidRPr="006E6AEE">
        <w:rPr>
          <w:rFonts w:ascii="Traditional Arabic" w:hAnsi="Traditional Arabic"/>
          <w:rtl/>
        </w:rPr>
        <w:t xml:space="preserve"> أكبر، وكذلك الطيرة قد تصل</w:t>
      </w:r>
      <w:r w:rsidR="004122F9" w:rsidRPr="006E6AEE">
        <w:rPr>
          <w:rFonts w:ascii="Traditional Arabic" w:hAnsi="Traditional Arabic"/>
          <w:rtl/>
        </w:rPr>
        <w:t>ُ</w:t>
      </w:r>
      <w:r w:rsidRPr="006E6AEE">
        <w:rPr>
          <w:rFonts w:ascii="Traditional Arabic" w:hAnsi="Traditional Arabic"/>
          <w:rtl/>
        </w:rPr>
        <w:t xml:space="preserve"> إلى الشرك</w:t>
      </w:r>
      <w:r w:rsidR="004122F9" w:rsidRPr="006E6AEE">
        <w:rPr>
          <w:rFonts w:ascii="Traditional Arabic" w:hAnsi="Traditional Arabic"/>
          <w:rtl/>
        </w:rPr>
        <w:t>ِ</w:t>
      </w:r>
      <w:r w:rsidRPr="006E6AEE">
        <w:rPr>
          <w:rFonts w:ascii="Traditional Arabic" w:hAnsi="Traditional Arabic"/>
          <w:rtl/>
        </w:rPr>
        <w:t xml:space="preserve"> الأكبر</w:t>
      </w:r>
      <w:r w:rsidR="004122F9" w:rsidRPr="006E6AEE">
        <w:rPr>
          <w:rFonts w:ascii="Traditional Arabic" w:hAnsi="Traditional Arabic"/>
          <w:rtl/>
        </w:rPr>
        <w:t>ِ</w:t>
      </w:r>
      <w:r w:rsidRPr="006E6AEE">
        <w:rPr>
          <w:rFonts w:ascii="Traditional Arabic" w:hAnsi="Traditional Arabic"/>
          <w:rtl/>
        </w:rPr>
        <w:t xml:space="preserve"> إذا كان يرى المتطير</w:t>
      </w:r>
      <w:r w:rsidR="004122F9" w:rsidRPr="006E6AEE">
        <w:rPr>
          <w:rFonts w:ascii="Traditional Arabic" w:hAnsi="Traditional Arabic"/>
          <w:rtl/>
        </w:rPr>
        <w:t>ُ</w:t>
      </w:r>
      <w:r w:rsidRPr="006E6AEE">
        <w:rPr>
          <w:rFonts w:ascii="Traditional Arabic" w:hAnsi="Traditional Arabic"/>
          <w:rtl/>
        </w:rPr>
        <w:t xml:space="preserve"> أن ذلك من ع</w:t>
      </w:r>
      <w:r w:rsidR="004122F9" w:rsidRPr="006E6AEE">
        <w:rPr>
          <w:rFonts w:ascii="Traditional Arabic" w:hAnsi="Traditional Arabic"/>
          <w:rtl/>
        </w:rPr>
        <w:t>ِ</w:t>
      </w:r>
      <w:r w:rsidRPr="006E6AEE">
        <w:rPr>
          <w:rFonts w:ascii="Traditional Arabic" w:hAnsi="Traditional Arabic"/>
          <w:rtl/>
        </w:rPr>
        <w:t>ل</w:t>
      </w:r>
      <w:r w:rsidR="004122F9" w:rsidRPr="006E6AEE">
        <w:rPr>
          <w:rFonts w:ascii="Traditional Arabic" w:hAnsi="Traditional Arabic"/>
          <w:rtl/>
        </w:rPr>
        <w:t>ْ</w:t>
      </w:r>
      <w:r w:rsidRPr="006E6AEE">
        <w:rPr>
          <w:rFonts w:ascii="Traditional Arabic" w:hAnsi="Traditional Arabic"/>
          <w:rtl/>
        </w:rPr>
        <w:t>م</w:t>
      </w:r>
      <w:r w:rsidR="004122F9" w:rsidRPr="006E6AEE">
        <w:rPr>
          <w:rFonts w:ascii="Traditional Arabic" w:hAnsi="Traditional Arabic"/>
          <w:rtl/>
        </w:rPr>
        <w:t>ِ</w:t>
      </w:r>
      <w:r w:rsidRPr="006E6AEE">
        <w:rPr>
          <w:rFonts w:ascii="Traditional Arabic" w:hAnsi="Traditional Arabic"/>
          <w:rtl/>
        </w:rPr>
        <w:t xml:space="preserve"> الغيب، وأن الطير</w:t>
      </w:r>
      <w:r w:rsidR="004122F9" w:rsidRPr="006E6AEE">
        <w:rPr>
          <w:rFonts w:ascii="Traditional Arabic" w:hAnsi="Traditional Arabic"/>
          <w:rtl/>
        </w:rPr>
        <w:t>َ</w:t>
      </w:r>
      <w:r w:rsidRPr="006E6AEE">
        <w:rPr>
          <w:rFonts w:ascii="Traditional Arabic" w:hAnsi="Traditional Arabic"/>
          <w:rtl/>
        </w:rPr>
        <w:t xml:space="preserve"> تخبر</w:t>
      </w:r>
      <w:r w:rsidR="004122F9" w:rsidRPr="006E6AEE">
        <w:rPr>
          <w:rFonts w:ascii="Traditional Arabic" w:hAnsi="Traditional Arabic"/>
          <w:rtl/>
        </w:rPr>
        <w:t>ُ</w:t>
      </w:r>
      <w:r w:rsidRPr="006E6AEE">
        <w:rPr>
          <w:rFonts w:ascii="Traditional Arabic" w:hAnsi="Traditional Arabic"/>
          <w:rtl/>
        </w:rPr>
        <w:t>ه عما هو صائر</w:t>
      </w:r>
      <w:r w:rsidR="004122F9" w:rsidRPr="006E6AEE">
        <w:rPr>
          <w:rFonts w:ascii="Traditional Arabic" w:hAnsi="Traditional Arabic"/>
          <w:rtl/>
        </w:rPr>
        <w:t>ٌ</w:t>
      </w:r>
      <w:r w:rsidRPr="006E6AEE">
        <w:rPr>
          <w:rFonts w:ascii="Traditional Arabic" w:hAnsi="Traditional Arabic"/>
          <w:rtl/>
        </w:rPr>
        <w:t xml:space="preserve"> إليه في المستقبل أو أن الأفلاك</w:t>
      </w:r>
      <w:r w:rsidR="004122F9" w:rsidRPr="006E6AEE">
        <w:rPr>
          <w:rFonts w:ascii="Traditional Arabic" w:hAnsi="Traditional Arabic"/>
          <w:rtl/>
        </w:rPr>
        <w:t>َ</w:t>
      </w:r>
      <w:r w:rsidRPr="006E6AEE">
        <w:rPr>
          <w:rFonts w:ascii="Traditional Arabic" w:hAnsi="Traditional Arabic"/>
          <w:rtl/>
        </w:rPr>
        <w:t xml:space="preserve"> تدب</w:t>
      </w:r>
      <w:r w:rsidR="004122F9" w:rsidRPr="006E6AEE">
        <w:rPr>
          <w:rFonts w:ascii="Traditional Arabic" w:hAnsi="Traditional Arabic"/>
          <w:rtl/>
        </w:rPr>
        <w:t>ِّ</w:t>
      </w:r>
      <w:r w:rsidRPr="006E6AEE">
        <w:rPr>
          <w:rFonts w:ascii="Traditional Arabic" w:hAnsi="Traditional Arabic"/>
          <w:rtl/>
        </w:rPr>
        <w:t>ر أمر</w:t>
      </w:r>
      <w:r w:rsidR="004122F9" w:rsidRPr="006E6AEE">
        <w:rPr>
          <w:rFonts w:ascii="Traditional Arabic" w:hAnsi="Traditional Arabic"/>
          <w:rtl/>
        </w:rPr>
        <w:t>َ</w:t>
      </w:r>
      <w:r w:rsidRPr="006E6AEE">
        <w:rPr>
          <w:rFonts w:ascii="Traditional Arabic" w:hAnsi="Traditional Arabic"/>
          <w:rtl/>
        </w:rPr>
        <w:t xml:space="preserve"> الخلائق</w:t>
      </w:r>
      <w:r w:rsidRPr="006E6AEE">
        <w:rPr>
          <w:rFonts w:ascii="Traditional Arabic" w:hAnsi="Traditional Arabic"/>
          <w:b/>
          <w:bCs/>
          <w:vertAlign w:val="superscript"/>
          <w:rtl/>
        </w:rPr>
        <w:t>(</w:t>
      </w:r>
      <w:r w:rsidRPr="006E6AEE">
        <w:rPr>
          <w:rFonts w:ascii="Traditional Arabic" w:hAnsi="Traditional Arabic"/>
          <w:b/>
          <w:bCs/>
          <w:vertAlign w:val="superscript"/>
          <w:rtl/>
        </w:rPr>
        <w:footnoteReference w:id="11"/>
      </w:r>
      <w:r w:rsidRPr="006E6AEE">
        <w:rPr>
          <w:rFonts w:ascii="Traditional Arabic" w:hAnsi="Traditional Arabic"/>
          <w:b/>
          <w:bCs/>
          <w:vertAlign w:val="superscript"/>
          <w:rtl/>
        </w:rPr>
        <w:t>)</w:t>
      </w:r>
      <w:r w:rsidRPr="006E6AEE">
        <w:rPr>
          <w:rFonts w:ascii="Traditional Arabic" w:hAnsi="Traditional Arabic"/>
          <w:rtl/>
        </w:rPr>
        <w:t>.</w:t>
      </w:r>
    </w:p>
    <w:p w:rsidR="00CE7C61" w:rsidRPr="006E6AEE" w:rsidRDefault="00CE7C61" w:rsidP="006E6AEE">
      <w:pPr>
        <w:spacing w:before="120" w:after="120" w:line="240" w:lineRule="auto"/>
        <w:ind w:firstLine="227"/>
        <w:jc w:val="lowKashida"/>
        <w:rPr>
          <w:rFonts w:ascii="Traditional Arabic" w:hAnsi="Traditional Arabic"/>
        </w:rPr>
      </w:pPr>
    </w:p>
    <w:sectPr w:rsidR="00CE7C61" w:rsidRPr="006E6AEE" w:rsidSect="00D573ED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64C" w:rsidRDefault="002A664C" w:rsidP="00F56985">
      <w:pPr>
        <w:spacing w:line="240" w:lineRule="auto"/>
      </w:pPr>
      <w:r>
        <w:separator/>
      </w:r>
    </w:p>
  </w:endnote>
  <w:endnote w:type="continuationSeparator" w:id="0">
    <w:p w:rsidR="002A664C" w:rsidRDefault="002A664C" w:rsidP="00F569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64C" w:rsidRDefault="002A664C" w:rsidP="00F56985">
      <w:pPr>
        <w:spacing w:line="240" w:lineRule="auto"/>
      </w:pPr>
      <w:r>
        <w:separator/>
      </w:r>
    </w:p>
  </w:footnote>
  <w:footnote w:type="continuationSeparator" w:id="0">
    <w:p w:rsidR="002A664C" w:rsidRDefault="002A664C" w:rsidP="00F56985">
      <w:pPr>
        <w:spacing w:line="240" w:lineRule="auto"/>
      </w:pPr>
      <w:r>
        <w:continuationSeparator/>
      </w:r>
    </w:p>
  </w:footnote>
  <w:footnote w:id="1">
    <w:p w:rsidR="008B1A05" w:rsidRPr="008D3BAE" w:rsidRDefault="008B1A05" w:rsidP="00B7616C">
      <w:pPr>
        <w:pStyle w:val="a3"/>
        <w:spacing w:line="240" w:lineRule="auto"/>
        <w:ind w:firstLine="0"/>
        <w:rPr>
          <w:sz w:val="24"/>
          <w:szCs w:val="24"/>
          <w:rtl/>
        </w:rPr>
      </w:pPr>
      <w:r w:rsidRPr="008D3BAE">
        <w:rPr>
          <w:sz w:val="24"/>
          <w:szCs w:val="24"/>
          <w:rtl/>
        </w:rPr>
        <w:t>(</w:t>
      </w:r>
      <w:r w:rsidRPr="008D3BAE">
        <w:rPr>
          <w:sz w:val="24"/>
          <w:szCs w:val="24"/>
        </w:rPr>
        <w:footnoteRef/>
      </w:r>
      <w:r w:rsidRPr="008D3BAE">
        <w:rPr>
          <w:sz w:val="24"/>
          <w:szCs w:val="24"/>
          <w:rtl/>
        </w:rPr>
        <w:t>) انظر عن هذه الشبهة</w:t>
      </w:r>
      <w:r>
        <w:rPr>
          <w:rFonts w:hint="cs"/>
          <w:sz w:val="24"/>
          <w:szCs w:val="24"/>
          <w:rtl/>
        </w:rPr>
        <w:t>:</w:t>
      </w:r>
      <w:r w:rsidRPr="008D3BAE">
        <w:rPr>
          <w:sz w:val="24"/>
          <w:szCs w:val="24"/>
          <w:rtl/>
        </w:rPr>
        <w:t xml:space="preserve"> مفيد المستفيد</w:t>
      </w:r>
      <w:r>
        <w:rPr>
          <w:rFonts w:hint="cs"/>
          <w:sz w:val="24"/>
          <w:szCs w:val="24"/>
          <w:rtl/>
        </w:rPr>
        <w:t>،</w:t>
      </w:r>
      <w:r w:rsidR="00B7616C">
        <w:rPr>
          <w:sz w:val="24"/>
          <w:szCs w:val="24"/>
        </w:rPr>
        <w:t xml:space="preserve"> </w:t>
      </w:r>
      <w:r w:rsidR="00B7616C">
        <w:rPr>
          <w:rFonts w:hint="cs"/>
          <w:sz w:val="24"/>
          <w:szCs w:val="24"/>
          <w:rtl/>
          <w:lang w:bidi="ar-EG"/>
        </w:rPr>
        <w:t>ابن عبد الوهاب،</w:t>
      </w:r>
      <w:r w:rsidRPr="008D3BAE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ص</w:t>
      </w:r>
      <w:r w:rsidRPr="008D3BAE">
        <w:rPr>
          <w:sz w:val="24"/>
          <w:szCs w:val="24"/>
          <w:rtl/>
        </w:rPr>
        <w:t xml:space="preserve">(306) </w:t>
      </w:r>
      <w:r w:rsidR="00B7616C">
        <w:rPr>
          <w:rFonts w:hint="cs"/>
          <w:sz w:val="24"/>
          <w:szCs w:val="24"/>
          <w:rtl/>
        </w:rPr>
        <w:t>و</w:t>
      </w:r>
      <w:r w:rsidRPr="008D3BAE">
        <w:rPr>
          <w:sz w:val="24"/>
          <w:szCs w:val="24"/>
          <w:rtl/>
        </w:rPr>
        <w:t>(297)، وفيه الرد على من زعم أنه قول</w:t>
      </w:r>
      <w:r>
        <w:rPr>
          <w:rFonts w:hint="cs"/>
          <w:sz w:val="24"/>
          <w:szCs w:val="24"/>
          <w:rtl/>
        </w:rPr>
        <w:t>ٌ</w:t>
      </w:r>
      <w:r w:rsidRPr="008D3BAE">
        <w:rPr>
          <w:sz w:val="24"/>
          <w:szCs w:val="24"/>
          <w:rtl/>
        </w:rPr>
        <w:t xml:space="preserve"> لابن القيم، ودرجات الصاعدين</w:t>
      </w:r>
      <w:r>
        <w:rPr>
          <w:rFonts w:hint="cs"/>
          <w:sz w:val="24"/>
          <w:szCs w:val="24"/>
          <w:rtl/>
        </w:rPr>
        <w:t>،</w:t>
      </w:r>
      <w:r w:rsidR="00B7616C">
        <w:rPr>
          <w:rFonts w:hint="cs"/>
          <w:sz w:val="24"/>
          <w:szCs w:val="24"/>
          <w:rtl/>
        </w:rPr>
        <w:t xml:space="preserve"> محمد بن أحمد </w:t>
      </w:r>
      <w:proofErr w:type="spellStart"/>
      <w:r w:rsidR="00B7616C">
        <w:rPr>
          <w:rFonts w:hint="cs"/>
          <w:sz w:val="24"/>
          <w:szCs w:val="24"/>
          <w:rtl/>
        </w:rPr>
        <w:t>الحفظي</w:t>
      </w:r>
      <w:proofErr w:type="spellEnd"/>
      <w:r w:rsidR="00B7616C">
        <w:rPr>
          <w:rFonts w:hint="cs"/>
          <w:sz w:val="24"/>
          <w:szCs w:val="24"/>
          <w:rtl/>
        </w:rPr>
        <w:t>،</w:t>
      </w:r>
      <w:r w:rsidRPr="008D3BAE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ص</w:t>
      </w:r>
      <w:r w:rsidRPr="008D3BAE">
        <w:rPr>
          <w:sz w:val="24"/>
          <w:szCs w:val="24"/>
          <w:rtl/>
        </w:rPr>
        <w:t>(52)، والنبذة الشريفة</w:t>
      </w:r>
      <w:r>
        <w:rPr>
          <w:rFonts w:hint="cs"/>
          <w:sz w:val="24"/>
          <w:szCs w:val="24"/>
          <w:rtl/>
        </w:rPr>
        <w:t>،</w:t>
      </w:r>
      <w:r w:rsidR="00B7616C">
        <w:rPr>
          <w:rFonts w:hint="cs"/>
          <w:sz w:val="24"/>
          <w:szCs w:val="24"/>
          <w:rtl/>
        </w:rPr>
        <w:t xml:space="preserve"> حمد بن ناصر آل معمر،</w:t>
      </w:r>
      <w:r w:rsidRPr="008D3BAE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ص</w:t>
      </w:r>
      <w:r w:rsidRPr="008D3BAE">
        <w:rPr>
          <w:sz w:val="24"/>
          <w:szCs w:val="24"/>
          <w:rtl/>
        </w:rPr>
        <w:t>(592)، والدين الخالص</w:t>
      </w:r>
      <w:r>
        <w:rPr>
          <w:rFonts w:hint="cs"/>
          <w:sz w:val="24"/>
          <w:szCs w:val="24"/>
          <w:rtl/>
        </w:rPr>
        <w:t>،</w:t>
      </w:r>
      <w:r w:rsidR="00B7616C">
        <w:rPr>
          <w:rFonts w:hint="cs"/>
          <w:sz w:val="24"/>
          <w:szCs w:val="24"/>
          <w:rtl/>
        </w:rPr>
        <w:t xml:space="preserve"> السبكي،</w:t>
      </w:r>
      <w:r w:rsidRPr="008D3BAE">
        <w:rPr>
          <w:sz w:val="24"/>
          <w:szCs w:val="24"/>
          <w:rtl/>
        </w:rPr>
        <w:t xml:space="preserve"> (1/227).</w:t>
      </w:r>
    </w:p>
  </w:footnote>
  <w:footnote w:id="2">
    <w:p w:rsidR="00F56985" w:rsidRPr="008D3BAE" w:rsidRDefault="00F56985" w:rsidP="005D3F5D">
      <w:pPr>
        <w:widowControl w:val="0"/>
        <w:spacing w:line="240" w:lineRule="auto"/>
        <w:ind w:firstLine="0"/>
        <w:rPr>
          <w:sz w:val="24"/>
          <w:szCs w:val="24"/>
          <w:rtl/>
        </w:rPr>
      </w:pPr>
      <w:r w:rsidRPr="008D3BAE">
        <w:rPr>
          <w:sz w:val="24"/>
          <w:szCs w:val="24"/>
          <w:rtl/>
        </w:rPr>
        <w:t>(</w:t>
      </w:r>
      <w:r w:rsidRPr="008D3BAE">
        <w:rPr>
          <w:sz w:val="24"/>
          <w:szCs w:val="24"/>
        </w:rPr>
        <w:footnoteRef/>
      </w:r>
      <w:r w:rsidRPr="008D3BAE">
        <w:rPr>
          <w:sz w:val="24"/>
          <w:szCs w:val="24"/>
          <w:rtl/>
        </w:rPr>
        <w:t xml:space="preserve">) وهذه المواضع الثلاثة هي قوله تعالى: </w:t>
      </w:r>
      <w:r w:rsidR="005D3F5D" w:rsidRPr="005D3F5D">
        <w:rPr>
          <w:rFonts w:hint="cs"/>
          <w:color w:val="FF0000"/>
          <w:sz w:val="24"/>
          <w:szCs w:val="24"/>
          <w:rtl/>
        </w:rPr>
        <w:t>{</w:t>
      </w:r>
      <w:proofErr w:type="spellStart"/>
      <w:r w:rsidRPr="005D3F5D">
        <w:rPr>
          <w:color w:val="FF0000"/>
          <w:sz w:val="24"/>
          <w:szCs w:val="24"/>
          <w:rtl/>
        </w:rPr>
        <w:t>وَيَسْتَنْبِئُونَكَ</w:t>
      </w:r>
      <w:proofErr w:type="spellEnd"/>
      <w:r w:rsidRPr="005D3F5D">
        <w:rPr>
          <w:color w:val="FF0000"/>
          <w:sz w:val="24"/>
          <w:szCs w:val="24"/>
          <w:rtl/>
        </w:rPr>
        <w:t xml:space="preserve"> أَحَقٌّ </w:t>
      </w:r>
      <w:proofErr w:type="gramStart"/>
      <w:r w:rsidRPr="005D3F5D">
        <w:rPr>
          <w:color w:val="FF0000"/>
          <w:sz w:val="24"/>
          <w:szCs w:val="24"/>
          <w:rtl/>
        </w:rPr>
        <w:t xml:space="preserve">هُوَ </w:t>
      </w:r>
      <w:r w:rsidRPr="005D3F5D">
        <w:rPr>
          <w:rFonts w:hint="cs"/>
          <w:color w:val="FF0000"/>
          <w:sz w:val="24"/>
          <w:szCs w:val="24"/>
          <w:rtl/>
        </w:rPr>
        <w:t xml:space="preserve"> </w:t>
      </w:r>
      <w:r w:rsidRPr="005D3F5D">
        <w:rPr>
          <w:color w:val="FF0000"/>
          <w:sz w:val="24"/>
          <w:szCs w:val="24"/>
          <w:rtl/>
        </w:rPr>
        <w:t>قُلْ</w:t>
      </w:r>
      <w:proofErr w:type="gramEnd"/>
      <w:r w:rsidRPr="005D3F5D">
        <w:rPr>
          <w:color w:val="FF0000"/>
          <w:sz w:val="24"/>
          <w:szCs w:val="24"/>
          <w:rtl/>
        </w:rPr>
        <w:t xml:space="preserve"> إِي وَرَبِّي إِنَّهُ لَحَقٌّ</w:t>
      </w:r>
      <w:r w:rsidR="005D3F5D" w:rsidRPr="005D3F5D">
        <w:rPr>
          <w:rFonts w:hint="cs"/>
          <w:color w:val="FF0000"/>
          <w:sz w:val="24"/>
          <w:szCs w:val="24"/>
          <w:rtl/>
        </w:rPr>
        <w:t>}</w:t>
      </w:r>
      <w:r w:rsidRPr="008D3BAE">
        <w:rPr>
          <w:sz w:val="24"/>
          <w:szCs w:val="24"/>
          <w:rtl/>
        </w:rPr>
        <w:t xml:space="preserve"> </w:t>
      </w:r>
      <w:r w:rsidRPr="005D3F5D">
        <w:rPr>
          <w:rFonts w:hint="cs"/>
          <w:sz w:val="20"/>
          <w:szCs w:val="20"/>
          <w:rtl/>
        </w:rPr>
        <w:t>[</w:t>
      </w:r>
      <w:r w:rsidRPr="005D3F5D">
        <w:rPr>
          <w:sz w:val="20"/>
          <w:szCs w:val="20"/>
          <w:rtl/>
        </w:rPr>
        <w:t>يونس:53</w:t>
      </w:r>
      <w:r w:rsidRPr="005D3F5D">
        <w:rPr>
          <w:rFonts w:hint="cs"/>
          <w:sz w:val="20"/>
          <w:szCs w:val="20"/>
          <w:rtl/>
        </w:rPr>
        <w:t>]</w:t>
      </w:r>
      <w:r w:rsidR="005D3F5D">
        <w:rPr>
          <w:rFonts w:hint="cs"/>
          <w:sz w:val="24"/>
          <w:szCs w:val="24"/>
          <w:rtl/>
        </w:rPr>
        <w:t>،</w:t>
      </w:r>
      <w:r w:rsidRPr="008D3BAE">
        <w:rPr>
          <w:sz w:val="24"/>
          <w:szCs w:val="24"/>
          <w:rtl/>
        </w:rPr>
        <w:t xml:space="preserve"> وقوله تعالى: </w:t>
      </w:r>
      <w:r w:rsidR="005D3F5D" w:rsidRPr="005D3F5D">
        <w:rPr>
          <w:rFonts w:hint="cs"/>
          <w:color w:val="FF0000"/>
          <w:sz w:val="24"/>
          <w:szCs w:val="24"/>
          <w:rtl/>
        </w:rPr>
        <w:t>{</w:t>
      </w:r>
      <w:r w:rsidRPr="005D3F5D">
        <w:rPr>
          <w:color w:val="FF0000"/>
          <w:sz w:val="24"/>
          <w:szCs w:val="24"/>
          <w:rtl/>
        </w:rPr>
        <w:t xml:space="preserve">وَقَالَ الَّذِينَ كَفَرُوا لا تَأْتِينَا السَّاعَةُ قُلْ بَلَى وَرَبِّي </w:t>
      </w:r>
      <w:proofErr w:type="spellStart"/>
      <w:r w:rsidRPr="005D3F5D">
        <w:rPr>
          <w:color w:val="FF0000"/>
          <w:sz w:val="24"/>
          <w:szCs w:val="24"/>
          <w:rtl/>
        </w:rPr>
        <w:t>لَتَأْتِيَنَّكُمْ</w:t>
      </w:r>
      <w:proofErr w:type="spellEnd"/>
      <w:r w:rsidR="005D3F5D" w:rsidRPr="005D3F5D">
        <w:rPr>
          <w:rFonts w:hint="cs"/>
          <w:color w:val="FF0000"/>
          <w:sz w:val="24"/>
          <w:szCs w:val="24"/>
          <w:rtl/>
        </w:rPr>
        <w:t>}</w:t>
      </w:r>
      <w:r w:rsidRPr="008D3BAE">
        <w:rPr>
          <w:sz w:val="24"/>
          <w:szCs w:val="24"/>
          <w:rtl/>
        </w:rPr>
        <w:t xml:space="preserve"> </w:t>
      </w:r>
      <w:r w:rsidR="005D3F5D" w:rsidRPr="005D3F5D">
        <w:rPr>
          <w:rFonts w:hint="cs"/>
          <w:sz w:val="20"/>
          <w:szCs w:val="20"/>
          <w:rtl/>
        </w:rPr>
        <w:t>[</w:t>
      </w:r>
      <w:r w:rsidR="005D3F5D" w:rsidRPr="005D3F5D">
        <w:rPr>
          <w:sz w:val="20"/>
          <w:szCs w:val="20"/>
          <w:rtl/>
        </w:rPr>
        <w:t>سبأ:3</w:t>
      </w:r>
      <w:r w:rsidR="005D3F5D" w:rsidRPr="005D3F5D">
        <w:rPr>
          <w:rFonts w:hint="cs"/>
          <w:sz w:val="20"/>
          <w:szCs w:val="20"/>
          <w:rtl/>
        </w:rPr>
        <w:t>]</w:t>
      </w:r>
      <w:r w:rsidRPr="008D3BAE">
        <w:rPr>
          <w:sz w:val="24"/>
          <w:szCs w:val="24"/>
          <w:rtl/>
        </w:rPr>
        <w:t xml:space="preserve">، وقوله تعالى: </w:t>
      </w:r>
      <w:r w:rsidR="005D3F5D" w:rsidRPr="005D3F5D">
        <w:rPr>
          <w:rFonts w:hint="cs"/>
          <w:color w:val="FF0000"/>
          <w:sz w:val="24"/>
          <w:szCs w:val="24"/>
          <w:rtl/>
        </w:rPr>
        <w:t>{</w:t>
      </w:r>
      <w:r w:rsidRPr="005D3F5D">
        <w:rPr>
          <w:color w:val="FF0000"/>
          <w:sz w:val="24"/>
          <w:szCs w:val="24"/>
          <w:rtl/>
        </w:rPr>
        <w:t>زَعَمَ الَّذِينَ كَفَرُوا أَنْ لَنْ يُبْعَثُوا قُلْ بَلَى وَرَبِّي لَتُبْعَثُنَّ</w:t>
      </w:r>
      <w:r w:rsidR="005D3F5D" w:rsidRPr="005D3F5D">
        <w:rPr>
          <w:rFonts w:hint="cs"/>
          <w:color w:val="FF0000"/>
          <w:sz w:val="24"/>
          <w:szCs w:val="24"/>
          <w:rtl/>
        </w:rPr>
        <w:t>}</w:t>
      </w:r>
      <w:r w:rsidRPr="008D3BAE">
        <w:rPr>
          <w:sz w:val="24"/>
          <w:szCs w:val="24"/>
          <w:rtl/>
        </w:rPr>
        <w:t xml:space="preserve"> </w:t>
      </w:r>
      <w:r w:rsidRPr="005D3F5D">
        <w:rPr>
          <w:rFonts w:hint="cs"/>
          <w:sz w:val="20"/>
          <w:szCs w:val="20"/>
          <w:rtl/>
        </w:rPr>
        <w:t>[</w:t>
      </w:r>
      <w:r w:rsidRPr="005D3F5D">
        <w:rPr>
          <w:sz w:val="20"/>
          <w:szCs w:val="20"/>
          <w:rtl/>
        </w:rPr>
        <w:t>التغابن:7</w:t>
      </w:r>
      <w:r w:rsidRPr="005D3F5D">
        <w:rPr>
          <w:rFonts w:hint="cs"/>
          <w:sz w:val="20"/>
          <w:szCs w:val="20"/>
          <w:rtl/>
        </w:rPr>
        <w:t>]</w:t>
      </w:r>
      <w:r w:rsidRPr="008D3BAE">
        <w:rPr>
          <w:sz w:val="24"/>
          <w:szCs w:val="24"/>
          <w:rtl/>
        </w:rPr>
        <w:t>.</w:t>
      </w:r>
    </w:p>
  </w:footnote>
  <w:footnote w:id="3">
    <w:p w:rsidR="00F56985" w:rsidRPr="008D3BAE" w:rsidRDefault="00F56985" w:rsidP="005D3F5D">
      <w:pPr>
        <w:pStyle w:val="a3"/>
        <w:spacing w:line="240" w:lineRule="auto"/>
        <w:ind w:firstLine="0"/>
        <w:rPr>
          <w:sz w:val="24"/>
          <w:szCs w:val="24"/>
          <w:rtl/>
        </w:rPr>
      </w:pPr>
      <w:r w:rsidRPr="008D3BAE">
        <w:rPr>
          <w:sz w:val="24"/>
          <w:szCs w:val="24"/>
          <w:rtl/>
        </w:rPr>
        <w:t>(</w:t>
      </w:r>
      <w:r w:rsidRPr="008D3BAE">
        <w:rPr>
          <w:sz w:val="24"/>
          <w:szCs w:val="24"/>
        </w:rPr>
        <w:footnoteRef/>
      </w:r>
      <w:r w:rsidR="005D3F5D">
        <w:rPr>
          <w:sz w:val="24"/>
          <w:szCs w:val="24"/>
          <w:rtl/>
        </w:rPr>
        <w:t>) النبذة الشريفة</w:t>
      </w:r>
      <w:r w:rsidR="005D3F5D">
        <w:rPr>
          <w:rFonts w:hint="cs"/>
          <w:sz w:val="24"/>
          <w:szCs w:val="24"/>
          <w:rtl/>
        </w:rPr>
        <w:t>،</w:t>
      </w:r>
      <w:r w:rsidR="00B7616C">
        <w:rPr>
          <w:rFonts w:hint="cs"/>
          <w:sz w:val="24"/>
          <w:szCs w:val="24"/>
          <w:rtl/>
        </w:rPr>
        <w:t xml:space="preserve"> حمد بن ناصر آل معمر،</w:t>
      </w:r>
      <w:r w:rsidRPr="008D3BAE">
        <w:rPr>
          <w:sz w:val="24"/>
          <w:szCs w:val="24"/>
          <w:rtl/>
        </w:rPr>
        <w:t xml:space="preserve"> </w:t>
      </w:r>
      <w:r w:rsidR="005D3F5D">
        <w:rPr>
          <w:rFonts w:hint="cs"/>
          <w:sz w:val="24"/>
          <w:szCs w:val="24"/>
          <w:rtl/>
        </w:rPr>
        <w:t>ص</w:t>
      </w:r>
      <w:r w:rsidRPr="008D3BAE">
        <w:rPr>
          <w:sz w:val="24"/>
          <w:szCs w:val="24"/>
          <w:rtl/>
        </w:rPr>
        <w:t>(611)، وانظر تفسير ابن كثير</w:t>
      </w:r>
      <w:r w:rsidR="005D3F5D">
        <w:rPr>
          <w:rFonts w:hint="cs"/>
          <w:sz w:val="24"/>
          <w:szCs w:val="24"/>
          <w:rtl/>
        </w:rPr>
        <w:t>،</w:t>
      </w:r>
      <w:r w:rsidRPr="008D3BAE">
        <w:rPr>
          <w:sz w:val="24"/>
          <w:szCs w:val="24"/>
          <w:rtl/>
        </w:rPr>
        <w:t xml:space="preserve"> (2/420) و(3/525) و(4</w:t>
      </w:r>
      <w:r>
        <w:rPr>
          <w:sz w:val="24"/>
          <w:szCs w:val="24"/>
          <w:rtl/>
        </w:rPr>
        <w:t>/374)</w:t>
      </w:r>
      <w:r w:rsidRPr="008D3BAE">
        <w:rPr>
          <w:sz w:val="24"/>
          <w:szCs w:val="24"/>
          <w:rtl/>
        </w:rPr>
        <w:t>.</w:t>
      </w:r>
    </w:p>
  </w:footnote>
  <w:footnote w:id="4">
    <w:p w:rsidR="00F56985" w:rsidRPr="008D3BAE" w:rsidRDefault="00F56985" w:rsidP="005D3F5D">
      <w:pPr>
        <w:pStyle w:val="a3"/>
        <w:spacing w:line="240" w:lineRule="auto"/>
        <w:ind w:firstLine="0"/>
        <w:rPr>
          <w:sz w:val="24"/>
          <w:szCs w:val="24"/>
          <w:rtl/>
        </w:rPr>
      </w:pPr>
      <w:r w:rsidRPr="008D3BAE">
        <w:rPr>
          <w:sz w:val="24"/>
          <w:szCs w:val="24"/>
          <w:rtl/>
        </w:rPr>
        <w:t>(</w:t>
      </w:r>
      <w:r w:rsidRPr="008D3BAE">
        <w:rPr>
          <w:sz w:val="24"/>
          <w:szCs w:val="24"/>
        </w:rPr>
        <w:footnoteRef/>
      </w:r>
      <w:r w:rsidRPr="008D3BAE">
        <w:rPr>
          <w:sz w:val="24"/>
          <w:szCs w:val="24"/>
          <w:rtl/>
        </w:rPr>
        <w:t>) النبذة الشريفة</w:t>
      </w:r>
      <w:r w:rsidR="005D3F5D">
        <w:rPr>
          <w:rFonts w:hint="cs"/>
          <w:sz w:val="24"/>
          <w:szCs w:val="24"/>
          <w:rtl/>
        </w:rPr>
        <w:t>،</w:t>
      </w:r>
      <w:r w:rsidRPr="008D3BAE">
        <w:rPr>
          <w:sz w:val="24"/>
          <w:szCs w:val="24"/>
          <w:rtl/>
        </w:rPr>
        <w:t xml:space="preserve"> </w:t>
      </w:r>
      <w:r w:rsidR="00B7616C">
        <w:rPr>
          <w:rFonts w:hint="cs"/>
          <w:sz w:val="24"/>
          <w:szCs w:val="24"/>
          <w:rtl/>
        </w:rPr>
        <w:t xml:space="preserve">حمد بن ناصر آل معمر، </w:t>
      </w:r>
      <w:r w:rsidR="005D3F5D">
        <w:rPr>
          <w:rFonts w:hint="cs"/>
          <w:sz w:val="24"/>
          <w:szCs w:val="24"/>
          <w:rtl/>
        </w:rPr>
        <w:t>ص</w:t>
      </w:r>
      <w:r w:rsidRPr="008D3BAE">
        <w:rPr>
          <w:sz w:val="24"/>
          <w:szCs w:val="24"/>
          <w:rtl/>
        </w:rPr>
        <w:t>(612).</w:t>
      </w:r>
    </w:p>
  </w:footnote>
  <w:footnote w:id="5">
    <w:p w:rsidR="00F56985" w:rsidRPr="008D3BAE" w:rsidRDefault="00F56985" w:rsidP="005D3F5D">
      <w:pPr>
        <w:pStyle w:val="a3"/>
        <w:spacing w:line="240" w:lineRule="auto"/>
        <w:ind w:firstLine="0"/>
        <w:rPr>
          <w:sz w:val="24"/>
          <w:szCs w:val="24"/>
          <w:rtl/>
        </w:rPr>
      </w:pPr>
      <w:r w:rsidRPr="008D3BAE">
        <w:rPr>
          <w:sz w:val="24"/>
          <w:szCs w:val="24"/>
          <w:rtl/>
        </w:rPr>
        <w:t>(</w:t>
      </w:r>
      <w:r w:rsidRPr="008D3BAE">
        <w:rPr>
          <w:sz w:val="24"/>
          <w:szCs w:val="24"/>
        </w:rPr>
        <w:footnoteRef/>
      </w:r>
      <w:r w:rsidRPr="008D3BAE">
        <w:rPr>
          <w:sz w:val="24"/>
          <w:szCs w:val="24"/>
          <w:rtl/>
        </w:rPr>
        <w:t>) المصدر السابق</w:t>
      </w:r>
      <w:r w:rsidR="005D3F5D">
        <w:rPr>
          <w:rFonts w:hint="cs"/>
          <w:sz w:val="24"/>
          <w:szCs w:val="24"/>
          <w:rtl/>
        </w:rPr>
        <w:t>،</w:t>
      </w:r>
      <w:r w:rsidRPr="008D3BAE">
        <w:rPr>
          <w:sz w:val="24"/>
          <w:szCs w:val="24"/>
          <w:rtl/>
        </w:rPr>
        <w:t xml:space="preserve"> </w:t>
      </w:r>
      <w:r w:rsidR="005D3F5D">
        <w:rPr>
          <w:rFonts w:hint="cs"/>
          <w:sz w:val="24"/>
          <w:szCs w:val="24"/>
          <w:rtl/>
        </w:rPr>
        <w:t>ص</w:t>
      </w:r>
      <w:r w:rsidRPr="008D3BAE">
        <w:rPr>
          <w:sz w:val="24"/>
          <w:szCs w:val="24"/>
          <w:rtl/>
        </w:rPr>
        <w:t>(601-602).</w:t>
      </w:r>
    </w:p>
  </w:footnote>
  <w:footnote w:id="6">
    <w:p w:rsidR="00F56985" w:rsidRPr="008D3BAE" w:rsidRDefault="00F56985" w:rsidP="005D3F5D">
      <w:pPr>
        <w:pStyle w:val="a3"/>
        <w:spacing w:line="240" w:lineRule="auto"/>
        <w:ind w:firstLine="0"/>
        <w:rPr>
          <w:sz w:val="24"/>
          <w:szCs w:val="24"/>
          <w:rtl/>
        </w:rPr>
      </w:pPr>
      <w:r w:rsidRPr="008D3BAE">
        <w:rPr>
          <w:sz w:val="24"/>
          <w:szCs w:val="24"/>
          <w:rtl/>
        </w:rPr>
        <w:t>(</w:t>
      </w:r>
      <w:r w:rsidRPr="008D3BAE">
        <w:rPr>
          <w:sz w:val="24"/>
          <w:szCs w:val="24"/>
        </w:rPr>
        <w:footnoteRef/>
      </w:r>
      <w:r w:rsidRPr="008D3BAE">
        <w:rPr>
          <w:sz w:val="24"/>
          <w:szCs w:val="24"/>
          <w:rtl/>
        </w:rPr>
        <w:t>) انظر: درجات الصاعدين</w:t>
      </w:r>
      <w:r w:rsidR="005D3F5D">
        <w:rPr>
          <w:rFonts w:hint="cs"/>
          <w:sz w:val="24"/>
          <w:szCs w:val="24"/>
          <w:rtl/>
        </w:rPr>
        <w:t>،</w:t>
      </w:r>
      <w:r w:rsidR="00B7616C">
        <w:rPr>
          <w:rFonts w:hint="cs"/>
          <w:sz w:val="24"/>
          <w:szCs w:val="24"/>
          <w:rtl/>
        </w:rPr>
        <w:t xml:space="preserve"> محمد بن أحمد </w:t>
      </w:r>
      <w:proofErr w:type="spellStart"/>
      <w:r w:rsidR="00B7616C">
        <w:rPr>
          <w:rFonts w:hint="cs"/>
          <w:sz w:val="24"/>
          <w:szCs w:val="24"/>
          <w:rtl/>
        </w:rPr>
        <w:t>الحفظي</w:t>
      </w:r>
      <w:proofErr w:type="spellEnd"/>
      <w:r w:rsidR="00B7616C">
        <w:rPr>
          <w:rFonts w:hint="cs"/>
          <w:sz w:val="24"/>
          <w:szCs w:val="24"/>
          <w:rtl/>
        </w:rPr>
        <w:t>،</w:t>
      </w:r>
      <w:r w:rsidRPr="008D3BAE">
        <w:rPr>
          <w:sz w:val="24"/>
          <w:szCs w:val="24"/>
          <w:rtl/>
        </w:rPr>
        <w:t xml:space="preserve"> </w:t>
      </w:r>
      <w:r w:rsidR="005D3F5D">
        <w:rPr>
          <w:rFonts w:hint="cs"/>
          <w:sz w:val="24"/>
          <w:szCs w:val="24"/>
          <w:rtl/>
        </w:rPr>
        <w:t>ص</w:t>
      </w:r>
      <w:r w:rsidRPr="008D3BAE">
        <w:rPr>
          <w:sz w:val="24"/>
          <w:szCs w:val="24"/>
          <w:rtl/>
        </w:rPr>
        <w:t>(53)، والنبذة الشريفة</w:t>
      </w:r>
      <w:r w:rsidR="005D3F5D">
        <w:rPr>
          <w:rFonts w:hint="cs"/>
          <w:sz w:val="24"/>
          <w:szCs w:val="24"/>
          <w:rtl/>
        </w:rPr>
        <w:t>،</w:t>
      </w:r>
      <w:r w:rsidRPr="008D3BAE">
        <w:rPr>
          <w:sz w:val="24"/>
          <w:szCs w:val="24"/>
          <w:rtl/>
        </w:rPr>
        <w:t xml:space="preserve"> </w:t>
      </w:r>
      <w:r w:rsidR="00B7616C">
        <w:rPr>
          <w:rFonts w:hint="cs"/>
          <w:sz w:val="24"/>
          <w:szCs w:val="24"/>
          <w:rtl/>
        </w:rPr>
        <w:t xml:space="preserve">حمد بن ناصر آل معمر، </w:t>
      </w:r>
      <w:r w:rsidR="005D3F5D">
        <w:rPr>
          <w:rFonts w:hint="cs"/>
          <w:sz w:val="24"/>
          <w:szCs w:val="24"/>
          <w:rtl/>
        </w:rPr>
        <w:t>ص</w:t>
      </w:r>
      <w:r w:rsidRPr="008D3BAE">
        <w:rPr>
          <w:sz w:val="24"/>
          <w:szCs w:val="24"/>
          <w:rtl/>
        </w:rPr>
        <w:t>(613)، والدين الخالص</w:t>
      </w:r>
      <w:r w:rsidR="005D3F5D">
        <w:rPr>
          <w:rFonts w:hint="cs"/>
          <w:sz w:val="24"/>
          <w:szCs w:val="24"/>
          <w:rtl/>
        </w:rPr>
        <w:t>،</w:t>
      </w:r>
      <w:r w:rsidR="00B7616C">
        <w:rPr>
          <w:rFonts w:hint="cs"/>
          <w:sz w:val="24"/>
          <w:szCs w:val="24"/>
          <w:rtl/>
        </w:rPr>
        <w:t xml:space="preserve"> السبكي،</w:t>
      </w:r>
      <w:r w:rsidRPr="008D3BAE">
        <w:rPr>
          <w:sz w:val="24"/>
          <w:szCs w:val="24"/>
          <w:rtl/>
        </w:rPr>
        <w:t xml:space="preserve"> (1/227).</w:t>
      </w:r>
    </w:p>
  </w:footnote>
  <w:footnote w:id="7">
    <w:p w:rsidR="00F56985" w:rsidRPr="008D3BAE" w:rsidRDefault="00F56985" w:rsidP="005D3F5D">
      <w:pPr>
        <w:pStyle w:val="a3"/>
        <w:spacing w:line="240" w:lineRule="auto"/>
        <w:ind w:firstLine="0"/>
        <w:rPr>
          <w:sz w:val="24"/>
          <w:szCs w:val="24"/>
          <w:rtl/>
        </w:rPr>
      </w:pPr>
      <w:r w:rsidRPr="008D3BAE">
        <w:rPr>
          <w:sz w:val="24"/>
          <w:szCs w:val="24"/>
          <w:rtl/>
        </w:rPr>
        <w:t>(</w:t>
      </w:r>
      <w:r w:rsidRPr="008D3BAE">
        <w:rPr>
          <w:sz w:val="24"/>
          <w:szCs w:val="24"/>
        </w:rPr>
        <w:footnoteRef/>
      </w:r>
      <w:r w:rsidRPr="008D3BAE">
        <w:rPr>
          <w:sz w:val="24"/>
          <w:szCs w:val="24"/>
          <w:rtl/>
        </w:rPr>
        <w:t xml:space="preserve">) </w:t>
      </w:r>
      <w:r w:rsidR="005D3F5D">
        <w:rPr>
          <w:rFonts w:hint="cs"/>
          <w:sz w:val="24"/>
          <w:szCs w:val="24"/>
          <w:rtl/>
        </w:rPr>
        <w:t>روا</w:t>
      </w:r>
      <w:r w:rsidRPr="008D3BAE">
        <w:rPr>
          <w:sz w:val="24"/>
          <w:szCs w:val="24"/>
          <w:rtl/>
        </w:rPr>
        <w:t>ه البخاري</w:t>
      </w:r>
      <w:r w:rsidR="005D3F5D">
        <w:rPr>
          <w:rFonts w:hint="cs"/>
          <w:sz w:val="24"/>
          <w:szCs w:val="24"/>
          <w:rtl/>
        </w:rPr>
        <w:t>،</w:t>
      </w:r>
      <w:r w:rsidRPr="008D3BAE">
        <w:rPr>
          <w:sz w:val="24"/>
          <w:szCs w:val="24"/>
          <w:rtl/>
        </w:rPr>
        <w:t xml:space="preserve"> (2679)، ومسلم</w:t>
      </w:r>
      <w:r w:rsidR="005D3F5D">
        <w:rPr>
          <w:rFonts w:hint="cs"/>
          <w:sz w:val="24"/>
          <w:szCs w:val="24"/>
          <w:rtl/>
        </w:rPr>
        <w:t>،</w:t>
      </w:r>
      <w:r w:rsidRPr="008D3BAE">
        <w:rPr>
          <w:sz w:val="24"/>
          <w:szCs w:val="24"/>
          <w:rtl/>
        </w:rPr>
        <w:t xml:space="preserve"> (1646).</w:t>
      </w:r>
    </w:p>
  </w:footnote>
  <w:footnote w:id="8">
    <w:p w:rsidR="00F56985" w:rsidRPr="008D3BAE" w:rsidRDefault="00F56985" w:rsidP="005D3F5D">
      <w:pPr>
        <w:pStyle w:val="a3"/>
        <w:spacing w:line="240" w:lineRule="auto"/>
        <w:ind w:firstLine="0"/>
        <w:rPr>
          <w:sz w:val="24"/>
          <w:szCs w:val="24"/>
          <w:rtl/>
        </w:rPr>
      </w:pPr>
      <w:r w:rsidRPr="008D3BAE">
        <w:rPr>
          <w:sz w:val="24"/>
          <w:szCs w:val="24"/>
          <w:rtl/>
        </w:rPr>
        <w:t>(</w:t>
      </w:r>
      <w:r w:rsidRPr="008D3BAE">
        <w:rPr>
          <w:sz w:val="24"/>
          <w:szCs w:val="24"/>
        </w:rPr>
        <w:footnoteRef/>
      </w:r>
      <w:r w:rsidRPr="008D3BAE">
        <w:rPr>
          <w:sz w:val="24"/>
          <w:szCs w:val="24"/>
          <w:rtl/>
        </w:rPr>
        <w:t>) النبذة الشريفة</w:t>
      </w:r>
      <w:r w:rsidR="005D3F5D">
        <w:rPr>
          <w:rFonts w:hint="cs"/>
          <w:sz w:val="24"/>
          <w:szCs w:val="24"/>
          <w:rtl/>
        </w:rPr>
        <w:t>،</w:t>
      </w:r>
      <w:r w:rsidR="00B7616C">
        <w:rPr>
          <w:rFonts w:hint="cs"/>
          <w:sz w:val="24"/>
          <w:szCs w:val="24"/>
          <w:rtl/>
        </w:rPr>
        <w:t xml:space="preserve"> حمد بن ناصر آل معمر،</w:t>
      </w:r>
      <w:r w:rsidRPr="008D3BAE">
        <w:rPr>
          <w:sz w:val="24"/>
          <w:szCs w:val="24"/>
          <w:rtl/>
        </w:rPr>
        <w:t xml:space="preserve"> </w:t>
      </w:r>
      <w:r w:rsidR="005D3F5D">
        <w:rPr>
          <w:rFonts w:hint="cs"/>
          <w:sz w:val="24"/>
          <w:szCs w:val="24"/>
          <w:rtl/>
        </w:rPr>
        <w:t>ص</w:t>
      </w:r>
      <w:r w:rsidRPr="008D3BAE">
        <w:rPr>
          <w:sz w:val="24"/>
          <w:szCs w:val="24"/>
          <w:rtl/>
        </w:rPr>
        <w:t>(615).</w:t>
      </w:r>
    </w:p>
  </w:footnote>
  <w:footnote w:id="9">
    <w:p w:rsidR="00F56985" w:rsidRPr="008D3BAE" w:rsidRDefault="00F56985" w:rsidP="005D3F5D">
      <w:pPr>
        <w:pStyle w:val="a3"/>
        <w:spacing w:line="240" w:lineRule="auto"/>
        <w:ind w:firstLine="0"/>
        <w:rPr>
          <w:sz w:val="24"/>
          <w:szCs w:val="24"/>
          <w:rtl/>
        </w:rPr>
      </w:pPr>
      <w:r w:rsidRPr="008D3BAE">
        <w:rPr>
          <w:sz w:val="24"/>
          <w:szCs w:val="24"/>
          <w:rtl/>
        </w:rPr>
        <w:t>(</w:t>
      </w:r>
      <w:r w:rsidRPr="008D3BAE">
        <w:rPr>
          <w:sz w:val="24"/>
          <w:szCs w:val="24"/>
        </w:rPr>
        <w:footnoteRef/>
      </w:r>
      <w:r w:rsidRPr="008D3BAE">
        <w:rPr>
          <w:sz w:val="24"/>
          <w:szCs w:val="24"/>
          <w:rtl/>
        </w:rPr>
        <w:t xml:space="preserve">) </w:t>
      </w:r>
      <w:r w:rsidR="005D3F5D">
        <w:rPr>
          <w:rFonts w:hint="cs"/>
          <w:sz w:val="24"/>
          <w:szCs w:val="24"/>
          <w:rtl/>
        </w:rPr>
        <w:t xml:space="preserve">رواه </w:t>
      </w:r>
      <w:r w:rsidRPr="008D3BAE">
        <w:rPr>
          <w:sz w:val="24"/>
          <w:szCs w:val="24"/>
          <w:rtl/>
        </w:rPr>
        <w:t>أحمد في مسند</w:t>
      </w:r>
      <w:r w:rsidR="005D3F5D">
        <w:rPr>
          <w:rFonts w:hint="cs"/>
          <w:sz w:val="24"/>
          <w:szCs w:val="24"/>
          <w:rtl/>
        </w:rPr>
        <w:t>ه،</w:t>
      </w:r>
      <w:r w:rsidRPr="008D3BAE">
        <w:rPr>
          <w:sz w:val="24"/>
          <w:szCs w:val="24"/>
          <w:rtl/>
        </w:rPr>
        <w:t xml:space="preserve"> (438)، (440)، وأبو داود</w:t>
      </w:r>
      <w:r w:rsidR="005D3F5D">
        <w:rPr>
          <w:rFonts w:hint="cs"/>
          <w:sz w:val="24"/>
          <w:szCs w:val="24"/>
          <w:rtl/>
        </w:rPr>
        <w:t>،</w:t>
      </w:r>
      <w:r w:rsidRPr="008D3BAE">
        <w:rPr>
          <w:sz w:val="24"/>
          <w:szCs w:val="24"/>
          <w:rtl/>
        </w:rPr>
        <w:t xml:space="preserve"> </w:t>
      </w:r>
      <w:r w:rsidR="005D3F5D">
        <w:rPr>
          <w:rFonts w:hint="cs"/>
          <w:sz w:val="24"/>
          <w:szCs w:val="24"/>
          <w:rtl/>
        </w:rPr>
        <w:t>(</w:t>
      </w:r>
      <w:r w:rsidRPr="008D3BAE">
        <w:rPr>
          <w:sz w:val="24"/>
          <w:szCs w:val="24"/>
          <w:rtl/>
        </w:rPr>
        <w:t>3910)، والترمذي</w:t>
      </w:r>
      <w:r w:rsidR="005D3F5D">
        <w:rPr>
          <w:rFonts w:hint="cs"/>
          <w:sz w:val="24"/>
          <w:szCs w:val="24"/>
          <w:rtl/>
        </w:rPr>
        <w:t>،</w:t>
      </w:r>
      <w:r w:rsidRPr="008D3BAE">
        <w:rPr>
          <w:sz w:val="24"/>
          <w:szCs w:val="24"/>
          <w:rtl/>
        </w:rPr>
        <w:t xml:space="preserve"> (1614)، وابن ماجه</w:t>
      </w:r>
      <w:r w:rsidR="005D3F5D">
        <w:rPr>
          <w:rFonts w:hint="cs"/>
          <w:sz w:val="24"/>
          <w:szCs w:val="24"/>
          <w:rtl/>
        </w:rPr>
        <w:t>،</w:t>
      </w:r>
      <w:r w:rsidRPr="008D3BAE">
        <w:rPr>
          <w:sz w:val="24"/>
          <w:szCs w:val="24"/>
          <w:rtl/>
        </w:rPr>
        <w:t xml:space="preserve"> (3538).</w:t>
      </w:r>
    </w:p>
  </w:footnote>
  <w:footnote w:id="10">
    <w:p w:rsidR="00F56985" w:rsidRPr="008D3BAE" w:rsidRDefault="00F56985" w:rsidP="005D3F5D">
      <w:pPr>
        <w:pStyle w:val="a3"/>
        <w:spacing w:line="240" w:lineRule="auto"/>
        <w:ind w:firstLine="0"/>
        <w:rPr>
          <w:sz w:val="24"/>
          <w:szCs w:val="24"/>
          <w:rtl/>
        </w:rPr>
      </w:pPr>
      <w:r w:rsidRPr="008D3BAE">
        <w:rPr>
          <w:sz w:val="24"/>
          <w:szCs w:val="24"/>
          <w:rtl/>
        </w:rPr>
        <w:t>(</w:t>
      </w:r>
      <w:r w:rsidRPr="008D3BAE">
        <w:rPr>
          <w:sz w:val="24"/>
          <w:szCs w:val="24"/>
        </w:rPr>
        <w:footnoteRef/>
      </w:r>
      <w:r w:rsidRPr="008D3BAE">
        <w:rPr>
          <w:sz w:val="24"/>
          <w:szCs w:val="24"/>
          <w:rtl/>
        </w:rPr>
        <w:t>) تطهير الاعتقاد</w:t>
      </w:r>
      <w:r w:rsidR="005D3F5D">
        <w:rPr>
          <w:rFonts w:hint="cs"/>
          <w:sz w:val="24"/>
          <w:szCs w:val="24"/>
          <w:rtl/>
        </w:rPr>
        <w:t>،</w:t>
      </w:r>
      <w:r w:rsidRPr="008D3BAE">
        <w:rPr>
          <w:sz w:val="24"/>
          <w:szCs w:val="24"/>
          <w:rtl/>
        </w:rPr>
        <w:t xml:space="preserve"> </w:t>
      </w:r>
      <w:r w:rsidR="00B7616C">
        <w:rPr>
          <w:rFonts w:hint="cs"/>
          <w:sz w:val="24"/>
          <w:szCs w:val="24"/>
          <w:rtl/>
        </w:rPr>
        <w:t xml:space="preserve">الصنعاني، </w:t>
      </w:r>
      <w:r w:rsidR="005D3F5D">
        <w:rPr>
          <w:rFonts w:hint="cs"/>
          <w:sz w:val="24"/>
          <w:szCs w:val="24"/>
          <w:rtl/>
        </w:rPr>
        <w:t>ص</w:t>
      </w:r>
      <w:r w:rsidRPr="008D3BAE">
        <w:rPr>
          <w:sz w:val="24"/>
          <w:szCs w:val="24"/>
          <w:rtl/>
        </w:rPr>
        <w:t>(31)، وسبل السلام</w:t>
      </w:r>
      <w:r w:rsidR="005D3F5D">
        <w:rPr>
          <w:rFonts w:hint="cs"/>
          <w:sz w:val="24"/>
          <w:szCs w:val="24"/>
          <w:rtl/>
        </w:rPr>
        <w:t>،</w:t>
      </w:r>
      <w:r w:rsidR="00B7616C">
        <w:rPr>
          <w:rFonts w:hint="cs"/>
          <w:sz w:val="24"/>
          <w:szCs w:val="24"/>
          <w:rtl/>
        </w:rPr>
        <w:t xml:space="preserve"> الصنعاني،</w:t>
      </w:r>
      <w:r w:rsidRPr="008D3BAE">
        <w:rPr>
          <w:sz w:val="24"/>
          <w:szCs w:val="24"/>
          <w:rtl/>
        </w:rPr>
        <w:t xml:space="preserve"> </w:t>
      </w:r>
      <w:r w:rsidR="005D3F5D">
        <w:rPr>
          <w:rFonts w:hint="cs"/>
          <w:sz w:val="24"/>
          <w:szCs w:val="24"/>
          <w:rtl/>
        </w:rPr>
        <w:t>ص</w:t>
      </w:r>
      <w:r w:rsidRPr="008D3BAE">
        <w:rPr>
          <w:sz w:val="24"/>
          <w:szCs w:val="24"/>
          <w:rtl/>
        </w:rPr>
        <w:t>(4/1433).</w:t>
      </w:r>
    </w:p>
  </w:footnote>
  <w:footnote w:id="11">
    <w:p w:rsidR="00F56985" w:rsidRPr="008D3BAE" w:rsidRDefault="00F56985" w:rsidP="005D3F5D">
      <w:pPr>
        <w:pStyle w:val="a3"/>
        <w:spacing w:line="240" w:lineRule="auto"/>
        <w:ind w:firstLine="0"/>
        <w:rPr>
          <w:sz w:val="24"/>
          <w:szCs w:val="24"/>
          <w:rtl/>
        </w:rPr>
      </w:pPr>
      <w:r w:rsidRPr="008D3BAE">
        <w:rPr>
          <w:sz w:val="24"/>
          <w:szCs w:val="24"/>
          <w:rtl/>
        </w:rPr>
        <w:t>(</w:t>
      </w:r>
      <w:r w:rsidRPr="008D3BAE">
        <w:rPr>
          <w:sz w:val="24"/>
          <w:szCs w:val="24"/>
        </w:rPr>
        <w:footnoteRef/>
      </w:r>
      <w:r w:rsidRPr="008D3BAE">
        <w:rPr>
          <w:sz w:val="24"/>
          <w:szCs w:val="24"/>
          <w:rtl/>
        </w:rPr>
        <w:t xml:space="preserve">) </w:t>
      </w:r>
      <w:r w:rsidR="005D3F5D">
        <w:rPr>
          <w:rFonts w:hint="cs"/>
          <w:sz w:val="24"/>
          <w:szCs w:val="24"/>
          <w:rtl/>
        </w:rPr>
        <w:t>انظر:</w:t>
      </w:r>
      <w:r w:rsidRPr="008D3BAE">
        <w:rPr>
          <w:sz w:val="24"/>
          <w:szCs w:val="24"/>
          <w:rtl/>
        </w:rPr>
        <w:t xml:space="preserve"> النبذة</w:t>
      </w:r>
      <w:r w:rsidR="005D3F5D">
        <w:rPr>
          <w:rFonts w:hint="cs"/>
          <w:sz w:val="24"/>
          <w:szCs w:val="24"/>
          <w:rtl/>
        </w:rPr>
        <w:t xml:space="preserve"> الشريفة،</w:t>
      </w:r>
      <w:r w:rsidR="00B7616C">
        <w:rPr>
          <w:rFonts w:hint="cs"/>
          <w:sz w:val="24"/>
          <w:szCs w:val="24"/>
          <w:rtl/>
        </w:rPr>
        <w:t xml:space="preserve"> حمد بن ناصر آل معمر،</w:t>
      </w:r>
      <w:r w:rsidRPr="008D3BAE">
        <w:rPr>
          <w:sz w:val="24"/>
          <w:szCs w:val="24"/>
          <w:rtl/>
        </w:rPr>
        <w:t xml:space="preserve"> </w:t>
      </w:r>
      <w:r w:rsidR="005D3F5D">
        <w:rPr>
          <w:rFonts w:hint="cs"/>
          <w:sz w:val="24"/>
          <w:szCs w:val="24"/>
          <w:rtl/>
        </w:rPr>
        <w:t>ص</w:t>
      </w:r>
      <w:r w:rsidRPr="008D3BAE">
        <w:rPr>
          <w:sz w:val="24"/>
          <w:szCs w:val="24"/>
          <w:rtl/>
        </w:rPr>
        <w:t>(616)، وتحفة الطالب</w:t>
      </w:r>
      <w:r w:rsidR="005D3F5D">
        <w:rPr>
          <w:rFonts w:hint="cs"/>
          <w:sz w:val="24"/>
          <w:szCs w:val="24"/>
          <w:rtl/>
        </w:rPr>
        <w:t>،</w:t>
      </w:r>
      <w:r w:rsidR="00B7616C">
        <w:rPr>
          <w:rFonts w:hint="cs"/>
          <w:sz w:val="24"/>
          <w:szCs w:val="24"/>
          <w:rtl/>
        </w:rPr>
        <w:t xml:space="preserve"> السمرقندي،</w:t>
      </w:r>
      <w:r w:rsidRPr="008D3BAE">
        <w:rPr>
          <w:sz w:val="24"/>
          <w:szCs w:val="24"/>
          <w:rtl/>
        </w:rPr>
        <w:t xml:space="preserve"> </w:t>
      </w:r>
      <w:r w:rsidR="005D3F5D">
        <w:rPr>
          <w:rFonts w:hint="cs"/>
          <w:sz w:val="24"/>
          <w:szCs w:val="24"/>
          <w:rtl/>
        </w:rPr>
        <w:t>ص</w:t>
      </w:r>
      <w:r w:rsidRPr="008D3BAE">
        <w:rPr>
          <w:sz w:val="24"/>
          <w:szCs w:val="24"/>
          <w:rtl/>
        </w:rPr>
        <w:t>(126).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985"/>
    <w:rsid w:val="002078CA"/>
    <w:rsid w:val="00271E49"/>
    <w:rsid w:val="002A664C"/>
    <w:rsid w:val="003C3B3F"/>
    <w:rsid w:val="004122F9"/>
    <w:rsid w:val="005D3F5D"/>
    <w:rsid w:val="005E0073"/>
    <w:rsid w:val="00664123"/>
    <w:rsid w:val="006E6AEE"/>
    <w:rsid w:val="00734188"/>
    <w:rsid w:val="008B1A05"/>
    <w:rsid w:val="008F3E71"/>
    <w:rsid w:val="009738A6"/>
    <w:rsid w:val="00A242A7"/>
    <w:rsid w:val="00A93BE0"/>
    <w:rsid w:val="00B20BB3"/>
    <w:rsid w:val="00B7616C"/>
    <w:rsid w:val="00BA0803"/>
    <w:rsid w:val="00CE7C61"/>
    <w:rsid w:val="00D43D87"/>
    <w:rsid w:val="00D573ED"/>
    <w:rsid w:val="00EA2745"/>
    <w:rsid w:val="00EC523B"/>
    <w:rsid w:val="00F56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60026C3-96DD-4973-9D1B-55BD6D63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985"/>
    <w:pPr>
      <w:bidi/>
      <w:spacing w:after="0" w:line="360" w:lineRule="auto"/>
      <w:ind w:firstLine="567"/>
      <w:jc w:val="both"/>
    </w:pPr>
    <w:rPr>
      <w:rFonts w:ascii="Times New Roman" w:eastAsia="Times New Roman" w:hAnsi="Times New Roman" w:cs="Traditional Arabi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F56985"/>
    <w:rPr>
      <w:sz w:val="20"/>
      <w:szCs w:val="20"/>
    </w:rPr>
  </w:style>
  <w:style w:type="character" w:customStyle="1" w:styleId="Char">
    <w:name w:val="نص حاشية سفلية Char"/>
    <w:basedOn w:val="a0"/>
    <w:link w:val="a3"/>
    <w:semiHidden/>
    <w:rsid w:val="00F56985"/>
    <w:rPr>
      <w:rFonts w:ascii="Times New Roman" w:eastAsia="Times New Roman" w:hAnsi="Times New Roman" w:cs="Traditional Arabic"/>
      <w:sz w:val="20"/>
      <w:szCs w:val="20"/>
    </w:rPr>
  </w:style>
  <w:style w:type="paragraph" w:customStyle="1" w:styleId="2">
    <w:name w:val="نمط2"/>
    <w:basedOn w:val="a"/>
    <w:rsid w:val="00F56985"/>
    <w:pPr>
      <w:widowControl w:val="0"/>
      <w:spacing w:before="240" w:line="240" w:lineRule="auto"/>
      <w:ind w:firstLine="0"/>
      <w:jc w:val="lowKashida"/>
    </w:pPr>
    <w:rPr>
      <w:b/>
      <w:bCs/>
      <w:color w:val="FF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ayman mesbah</cp:lastModifiedBy>
  <cp:revision>11</cp:revision>
  <dcterms:created xsi:type="dcterms:W3CDTF">2016-02-15T12:18:00Z</dcterms:created>
  <dcterms:modified xsi:type="dcterms:W3CDTF">2016-06-23T11:50:00Z</dcterms:modified>
</cp:coreProperties>
</file>