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83" w:rsidRPr="0080302A" w:rsidRDefault="00917B83" w:rsidP="0080302A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 w:rsidRPr="0080302A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شبهة تسمية قبر أحد الصالحين </w:t>
      </w:r>
      <w:proofErr w:type="gramStart"/>
      <w:r w:rsidRPr="0080302A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بـ"</w:t>
      </w:r>
      <w:proofErr w:type="gramEnd"/>
      <w:r w:rsidRPr="0080302A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الترياق المجرب"</w:t>
      </w:r>
    </w:p>
    <w:p w:rsidR="00864FB6" w:rsidRPr="0080302A" w:rsidRDefault="00864FB6" w:rsidP="008030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شبهة ما قاله بعض</w:t>
      </w:r>
      <w:r w:rsidR="00EF5A6F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أهل العلم عن قبر أحد الصالحين </w:t>
      </w:r>
      <w:r w:rsidR="00EF5A6F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"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الترياق المجرب</w:t>
      </w:r>
      <w:r w:rsidR="00EF5A6F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"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</w:t>
      </w:r>
      <w:r w:rsidR="00EF5A6F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فإن 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هذا وإن كان يحمل معنى أشمل من الاستشفاء، ولكن لفظ الترياق يوحي بطلب الاستشفاء، ومما ن</w:t>
      </w:r>
      <w:r w:rsidR="00EF5A6F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قل في هذا المعنى ما ر</w:t>
      </w:r>
      <w:r w:rsidR="00EF5A6F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و</w:t>
      </w:r>
      <w:r w:rsidR="00EF5A6F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ي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 الإمام </w:t>
      </w:r>
      <w:r w:rsidR="00EF5A6F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"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إبراهيم الحربي</w:t>
      </w:r>
      <w:r w:rsidR="00EF5A6F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"ـ 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="00EF5A6F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ـ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أنه قال عن قبر </w:t>
      </w:r>
      <w:r w:rsidR="00EF5A6F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"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معروف </w:t>
      </w:r>
      <w:proofErr w:type="spellStart"/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الكرخي</w:t>
      </w:r>
      <w:proofErr w:type="spellEnd"/>
      <w:r w:rsidR="00EF5A6F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"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EF5A6F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(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قبر معروف الترياق المجرب</w:t>
      </w:r>
      <w:r w:rsidR="00EF5A6F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)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864FB6" w:rsidRPr="0080302A" w:rsidRDefault="00864FB6" w:rsidP="008030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80302A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EF5A6F" w:rsidRPr="0080302A" w:rsidRDefault="00EF5A6F" w:rsidP="008030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0302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</w:t>
      </w:r>
      <w:bookmarkStart w:id="0" w:name="_GoBack"/>
      <w:bookmarkEnd w:id="0"/>
      <w:r w:rsidRPr="0080302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ولًا:</w:t>
      </w:r>
      <w:r w:rsidR="007D2E7F" w:rsidRPr="0080302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864FB6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أن المنقول عن الإمام إبراهيم الحربي 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ـ </w:t>
      </w:r>
      <w:r w:rsidR="00864FB6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ـ</w:t>
      </w:r>
      <w:r w:rsidR="00864FB6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يحتاج إلى ثبوت صحة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نسبة</w:t>
      </w:r>
      <w:r w:rsidR="00864FB6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ذلك إليه.</w:t>
      </w:r>
    </w:p>
    <w:p w:rsidR="00EF5A6F" w:rsidRPr="0080302A" w:rsidRDefault="00EF5A6F" w:rsidP="008030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0302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="007D2E7F" w:rsidRPr="0080302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864FB6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على فرض صحة النقل فليس بحجة حتى يقابل الدلائل الصريحة في كتاب الله تعالى وس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864FB6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نة نبيه </w:t>
      </w:r>
      <w:r w:rsidR="00083609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864FB6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وكذلك فعل الصحابة رضوان الله عليهم والتابعين لهم بإحسان، فلم يكن الذهاب إلى القبور والتبرك بأصحابها من سننهم، وهم أفقه الناس وأعلمهم بحدود ما أنزل الله تعالى على رسوله </w:t>
      </w:r>
      <w:r w:rsidR="00083609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864FB6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C55158" w:rsidRPr="0080302A" w:rsidRDefault="00EF5A6F" w:rsidP="008030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0302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="002811E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864FB6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 شيخ الإسلام ابن تيمية </w:t>
      </w:r>
      <w:r w:rsidR="00C55158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ـ </w:t>
      </w:r>
      <w:r w:rsidR="00864FB6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="00C55158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ـ</w:t>
      </w:r>
      <w:proofErr w:type="gramStart"/>
      <w:r w:rsidR="001B14B1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7D2E7F" w:rsidRPr="0080302A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864FB6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قد</w:t>
      </w:r>
      <w:proofErr w:type="gramEnd"/>
      <w:r w:rsidR="00864FB6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ن</w:t>
      </w:r>
      <w:r w:rsidR="00C55158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864FB6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قل عن بعضهم أنه قال: قبر معروف الترياق المجرب،...قلنا: الذي ذكرنا كراهته لم ينقل في استحبابه فيما علمناه شيء ثابت عن القرون الثلاثة التي أثنى عليها رسول الله </w:t>
      </w:r>
      <w:r w:rsidR="00083609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C55158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864FB6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حيث قال: </w:t>
      </w:r>
      <w:r w:rsidR="007D2E7F" w:rsidRPr="0080302A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864FB6" w:rsidRPr="0080302A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خير أمتي القرن الذي ب</w:t>
      </w:r>
      <w:r w:rsidR="00C55158" w:rsidRPr="0080302A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ُ</w:t>
      </w:r>
      <w:r w:rsidR="00864FB6" w:rsidRPr="0080302A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ع</w:t>
      </w:r>
      <w:r w:rsidR="00C55158" w:rsidRPr="0080302A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="00864FB6" w:rsidRPr="0080302A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ثت</w:t>
      </w:r>
      <w:r w:rsidR="00C55158" w:rsidRPr="0080302A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ُ</w:t>
      </w:r>
      <w:r w:rsidR="00864FB6" w:rsidRPr="0080302A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فيه</w:t>
      </w:r>
      <w:r w:rsidR="00C55158" w:rsidRPr="0080302A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،</w:t>
      </w:r>
      <w:r w:rsidR="00864FB6" w:rsidRPr="0080302A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ثم الذين يلونهم</w:t>
      </w:r>
      <w:r w:rsidR="00C55158" w:rsidRPr="0080302A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،</w:t>
      </w:r>
      <w:r w:rsidR="00864FB6" w:rsidRPr="0080302A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ثم الذين يلونهم</w:t>
      </w:r>
      <w:r w:rsidR="007D2E7F" w:rsidRPr="0080302A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864FB6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، مع شدة المقتضى عندهم لذلك لو كان فيه فضيلة، فعدم أمرهم وفعلهم لذلك مع قوة المقتضي لو كان فيه فضل يوجب القطع بأن لا فضل فيه</w:t>
      </w:r>
      <w:r w:rsidR="00C55158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864FB6" w:rsidRPr="0080302A" w:rsidRDefault="00864FB6" w:rsidP="008030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وأما من بعد هؤلاء فأكثر ما يفرض أن الأمة اختلفت</w:t>
      </w:r>
      <w:r w:rsidR="00C55158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فصار كثير من العلماء والصديقين إلى فعل ذلك</w:t>
      </w:r>
      <w:r w:rsidR="00C55158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وصار بعضهم إلى النهي عن ذلك، فإنه لا يمكن أن ي</w:t>
      </w:r>
      <w:r w:rsidR="00C55158"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قال اجتمعت الأمة على استحسان ذلك</w:t>
      </w:r>
      <w:r w:rsidR="007D2E7F" w:rsidRPr="0080302A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C55158" w:rsidRPr="0080302A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80302A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C55158" w:rsidRPr="0080302A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80302A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864FB6" w:rsidRPr="0080302A" w:rsidRDefault="00864FB6" w:rsidP="008030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:rsidR="00ED5BCD" w:rsidRPr="0080302A" w:rsidRDefault="00ED5BCD" w:rsidP="008030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lang w:bidi="ar-EG"/>
        </w:rPr>
      </w:pPr>
    </w:p>
    <w:sectPr w:rsidR="00ED5BCD" w:rsidRPr="0080302A" w:rsidSect="0080302A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3AC" w:rsidRDefault="000D33AC" w:rsidP="00864FB6">
      <w:pPr>
        <w:spacing w:after="0" w:line="240" w:lineRule="auto"/>
      </w:pPr>
      <w:r>
        <w:separator/>
      </w:r>
    </w:p>
  </w:endnote>
  <w:endnote w:type="continuationSeparator" w:id="0">
    <w:p w:rsidR="000D33AC" w:rsidRDefault="000D33AC" w:rsidP="0086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3AC" w:rsidRDefault="000D33AC" w:rsidP="00864FB6">
      <w:pPr>
        <w:spacing w:after="0" w:line="240" w:lineRule="auto"/>
      </w:pPr>
      <w:r>
        <w:separator/>
      </w:r>
    </w:p>
  </w:footnote>
  <w:footnote w:type="continuationSeparator" w:id="0">
    <w:p w:rsidR="000D33AC" w:rsidRDefault="000D33AC" w:rsidP="00864FB6">
      <w:pPr>
        <w:spacing w:after="0" w:line="240" w:lineRule="auto"/>
      </w:pPr>
      <w:r>
        <w:continuationSeparator/>
      </w:r>
    </w:p>
  </w:footnote>
  <w:footnote w:id="1">
    <w:p w:rsidR="00864FB6" w:rsidRPr="00C55158" w:rsidRDefault="00C55158" w:rsidP="00C55158">
      <w:pPr>
        <w:pStyle w:val="a4"/>
        <w:jc w:val="both"/>
        <w:rPr>
          <w:rFonts w:cs="Traditional Arabic"/>
          <w:rtl/>
          <w:lang w:bidi="ar-EG"/>
        </w:rPr>
      </w:pPr>
      <w:proofErr w:type="gramStart"/>
      <w:r w:rsidRPr="00C55158">
        <w:rPr>
          <w:rFonts w:cs="Traditional Arabic" w:hint="cs"/>
          <w:rtl/>
        </w:rPr>
        <w:t>(</w:t>
      </w:r>
      <w:r w:rsidR="00864FB6" w:rsidRPr="00C55158">
        <w:rPr>
          <w:rStyle w:val="a5"/>
          <w:rFonts w:cs="Traditional Arabic"/>
          <w:vertAlign w:val="baseline"/>
        </w:rPr>
        <w:footnoteRef/>
      </w:r>
      <w:r w:rsidRPr="00C55158">
        <w:rPr>
          <w:rFonts w:cs="Traditional Arabic" w:hint="cs"/>
          <w:rtl/>
        </w:rPr>
        <w:t>)</w:t>
      </w:r>
      <w:proofErr w:type="spellStart"/>
      <w:r w:rsidR="00864FB6" w:rsidRPr="00C55158">
        <w:rPr>
          <w:rFonts w:cs="Traditional Arabic" w:hint="cs"/>
          <w:rtl/>
          <w:lang w:bidi="ar-EG"/>
        </w:rPr>
        <w:t>اقتصاء</w:t>
      </w:r>
      <w:proofErr w:type="spellEnd"/>
      <w:proofErr w:type="gramEnd"/>
      <w:r w:rsidR="00864FB6" w:rsidRPr="00C55158">
        <w:rPr>
          <w:rFonts w:cs="Traditional Arabic" w:hint="cs"/>
          <w:rtl/>
          <w:lang w:bidi="ar-EG"/>
        </w:rPr>
        <w:t xml:space="preserve"> الصراط المستقيم</w:t>
      </w:r>
      <w:r>
        <w:rPr>
          <w:rFonts w:cs="Traditional Arabic" w:hint="cs"/>
          <w:rtl/>
          <w:lang w:bidi="ar-EG"/>
        </w:rPr>
        <w:t>، ابن تيمية،(</w:t>
      </w:r>
      <w:r w:rsidR="00864FB6" w:rsidRPr="00C55158">
        <w:rPr>
          <w:rFonts w:cs="Traditional Arabic" w:hint="cs"/>
          <w:rtl/>
          <w:lang w:bidi="ar-EG"/>
        </w:rPr>
        <w:t>2/203-208</w:t>
      </w:r>
      <w:r>
        <w:rPr>
          <w:rFonts w:cs="Traditional Arabic" w:hint="cs"/>
          <w:rtl/>
          <w:lang w:bidi="ar-EG"/>
        </w:rPr>
        <w:t>)</w:t>
      </w:r>
      <w:r w:rsidR="00864FB6" w:rsidRPr="00C55158">
        <w:rPr>
          <w:rFonts w:cs="Traditional Arabic" w:hint="cs"/>
          <w:rtl/>
          <w:lang w:bidi="ar-EG"/>
        </w:rPr>
        <w:t>، بتصرف.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3CA"/>
    <w:multiLevelType w:val="hybridMultilevel"/>
    <w:tmpl w:val="05FCD3AA"/>
    <w:lvl w:ilvl="0" w:tplc="9FD05CD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FB6"/>
    <w:rsid w:val="00054776"/>
    <w:rsid w:val="00083609"/>
    <w:rsid w:val="000D33AC"/>
    <w:rsid w:val="00194E79"/>
    <w:rsid w:val="001B14B1"/>
    <w:rsid w:val="002078CA"/>
    <w:rsid w:val="00235E8C"/>
    <w:rsid w:val="002811E5"/>
    <w:rsid w:val="0032666B"/>
    <w:rsid w:val="003A1B03"/>
    <w:rsid w:val="00653CC0"/>
    <w:rsid w:val="006A5C97"/>
    <w:rsid w:val="00773878"/>
    <w:rsid w:val="007D2E7F"/>
    <w:rsid w:val="0080302A"/>
    <w:rsid w:val="00864FB6"/>
    <w:rsid w:val="00917B83"/>
    <w:rsid w:val="009C2B4F"/>
    <w:rsid w:val="00C55158"/>
    <w:rsid w:val="00CC68D5"/>
    <w:rsid w:val="00CD63E0"/>
    <w:rsid w:val="00DA4AB4"/>
    <w:rsid w:val="00ED5BCD"/>
    <w:rsid w:val="00EF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44B3B5-7041-4C39-B0EC-138007E6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FB6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864FB6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864FB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64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234</Words>
  <Characters>1105</Characters>
  <Application>Microsoft Office Word</Application>
  <DocSecurity>0</DocSecurity>
  <Lines>85</Lines>
  <Paragraphs>83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10</cp:revision>
  <dcterms:created xsi:type="dcterms:W3CDTF">2016-03-01T13:31:00Z</dcterms:created>
  <dcterms:modified xsi:type="dcterms:W3CDTF">2016-07-06T00:36:00Z</dcterms:modified>
</cp:coreProperties>
</file>